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95F88" w14:textId="12C14CD9" w:rsidR="006F662B" w:rsidRPr="00E276A7" w:rsidRDefault="00F434C2" w:rsidP="00BC2E4F">
      <w:pPr>
        <w:rPr>
          <w:rFonts w:ascii="Times New Roman" w:hAnsi="Times New Roman" w:cs="Times New Roman"/>
          <w:b/>
          <w:bCs/>
          <w:sz w:val="22"/>
          <w:szCs w:val="22"/>
        </w:rPr>
      </w:pPr>
      <w:r w:rsidRPr="00E276A7">
        <w:rPr>
          <w:rFonts w:ascii="Times New Roman" w:hAnsi="Times New Roman" w:cs="Times New Roman"/>
          <w:b/>
          <w:bCs/>
          <w:sz w:val="22"/>
          <w:szCs w:val="22"/>
        </w:rPr>
        <w:t>Pranešimas žiniasklaidai</w:t>
      </w:r>
    </w:p>
    <w:p w14:paraId="490089BD" w14:textId="16731EEB" w:rsidR="006F662B" w:rsidRPr="00E276A7" w:rsidRDefault="006F662B" w:rsidP="00BC2E4F">
      <w:pPr>
        <w:rPr>
          <w:rFonts w:ascii="Times New Roman" w:hAnsi="Times New Roman" w:cs="Times New Roman"/>
          <w:sz w:val="22"/>
          <w:szCs w:val="22"/>
        </w:rPr>
      </w:pPr>
      <w:r w:rsidRPr="00E276A7">
        <w:rPr>
          <w:rFonts w:ascii="Times New Roman" w:hAnsi="Times New Roman" w:cs="Times New Roman"/>
          <w:sz w:val="22"/>
          <w:szCs w:val="22"/>
        </w:rPr>
        <w:t xml:space="preserve">2026 m. </w:t>
      </w:r>
      <w:r w:rsidR="00E276A7" w:rsidRPr="00E276A7">
        <w:rPr>
          <w:rFonts w:ascii="Times New Roman" w:hAnsi="Times New Roman" w:cs="Times New Roman"/>
          <w:sz w:val="22"/>
          <w:szCs w:val="22"/>
        </w:rPr>
        <w:t>lapkričio</w:t>
      </w:r>
      <w:r w:rsidRPr="00E276A7">
        <w:rPr>
          <w:rFonts w:ascii="Times New Roman" w:hAnsi="Times New Roman" w:cs="Times New Roman"/>
          <w:sz w:val="22"/>
          <w:szCs w:val="22"/>
        </w:rPr>
        <w:t xml:space="preserve"> </w:t>
      </w:r>
      <w:r w:rsidR="00E276A7" w:rsidRPr="00E276A7">
        <w:rPr>
          <w:rFonts w:ascii="Times New Roman" w:hAnsi="Times New Roman" w:cs="Times New Roman"/>
          <w:sz w:val="22"/>
          <w:szCs w:val="22"/>
        </w:rPr>
        <w:t>5</w:t>
      </w:r>
      <w:r w:rsidRPr="00E276A7">
        <w:rPr>
          <w:rFonts w:ascii="Times New Roman" w:hAnsi="Times New Roman" w:cs="Times New Roman"/>
          <w:sz w:val="22"/>
          <w:szCs w:val="22"/>
        </w:rPr>
        <w:t xml:space="preserve"> d.</w:t>
      </w:r>
    </w:p>
    <w:p w14:paraId="6F1F448C" w14:textId="77777777" w:rsidR="00346415" w:rsidRPr="00E276A7" w:rsidRDefault="00346415" w:rsidP="00BC2E4F">
      <w:pPr>
        <w:jc w:val="both"/>
        <w:rPr>
          <w:rFonts w:ascii="Times New Roman" w:hAnsi="Times New Roman" w:cs="Times New Roman"/>
          <w:b/>
          <w:bCs/>
          <w:sz w:val="22"/>
          <w:szCs w:val="22"/>
        </w:rPr>
      </w:pPr>
      <w:r w:rsidRPr="00E276A7">
        <w:rPr>
          <w:rFonts w:ascii="Times New Roman" w:hAnsi="Times New Roman" w:cs="Times New Roman"/>
          <w:b/>
          <w:bCs/>
          <w:sz w:val="22"/>
          <w:szCs w:val="22"/>
        </w:rPr>
        <w:t>Gamyklos, startuoliai ar turizmas: ekspertai įvardijo, ko iš tiesų trūksta Lietuvos regionų proveržiui</w:t>
      </w:r>
    </w:p>
    <w:p w14:paraId="3442CF16" w14:textId="6D9D2EB5" w:rsidR="003F6344" w:rsidRPr="00E276A7" w:rsidRDefault="00346415" w:rsidP="00BC2E4F">
      <w:pPr>
        <w:jc w:val="both"/>
        <w:rPr>
          <w:rFonts w:ascii="Times New Roman" w:hAnsi="Times New Roman" w:cs="Times New Roman"/>
          <w:b/>
          <w:bCs/>
          <w:sz w:val="22"/>
          <w:szCs w:val="22"/>
        </w:rPr>
      </w:pPr>
      <w:r w:rsidRPr="00E276A7">
        <w:rPr>
          <w:rFonts w:ascii="Times New Roman" w:hAnsi="Times New Roman" w:cs="Times New Roman"/>
          <w:b/>
          <w:bCs/>
          <w:sz w:val="22"/>
          <w:szCs w:val="22"/>
        </w:rPr>
        <w:t xml:space="preserve">Lietuvos regionų ekonominį augimą stabdo ne vien investicijų ar finansavimo trūkumas. Nors savivaldybės turi galimybių pritraukti verslą, plėtoti turizmą ar kurti naujas darbo vietas, ne visos geba savo potencialą paversti konkrečiais projektais. </w:t>
      </w:r>
      <w:r w:rsidR="00265533" w:rsidRPr="00E276A7">
        <w:rPr>
          <w:rFonts w:ascii="Times New Roman" w:hAnsi="Times New Roman" w:cs="Times New Roman"/>
          <w:b/>
          <w:bCs/>
          <w:sz w:val="22"/>
          <w:szCs w:val="22"/>
        </w:rPr>
        <w:t>Diskusijų festivalyje „Būtent!” dalyvavusių</w:t>
      </w:r>
      <w:r w:rsidR="007D3469" w:rsidRPr="00E276A7">
        <w:rPr>
          <w:rFonts w:ascii="Times New Roman" w:hAnsi="Times New Roman" w:cs="Times New Roman"/>
          <w:b/>
          <w:bCs/>
          <w:sz w:val="22"/>
          <w:szCs w:val="22"/>
        </w:rPr>
        <w:t xml:space="preserve"> </w:t>
      </w:r>
      <w:r w:rsidR="00265533" w:rsidRPr="00E276A7">
        <w:rPr>
          <w:rFonts w:ascii="Times New Roman" w:hAnsi="Times New Roman" w:cs="Times New Roman"/>
          <w:b/>
          <w:bCs/>
          <w:sz w:val="22"/>
          <w:szCs w:val="22"/>
        </w:rPr>
        <w:t>e</w:t>
      </w:r>
      <w:r w:rsidRPr="00E276A7">
        <w:rPr>
          <w:rFonts w:ascii="Times New Roman" w:hAnsi="Times New Roman" w:cs="Times New Roman"/>
          <w:b/>
          <w:bCs/>
          <w:sz w:val="22"/>
          <w:szCs w:val="22"/>
        </w:rPr>
        <w:t>kspertų vertinimu, regionų ateitį vis labiau lems gebėjimas pasirinkti aiškią ekonominę kryptį, pritraukti investuotojus ir užtikrinti, kad viešosios investicijos kurtų ilgalaikę vertę.</w:t>
      </w:r>
    </w:p>
    <w:p w14:paraId="65E2C854" w14:textId="267B5D57" w:rsidR="006F662B" w:rsidRPr="00E276A7" w:rsidRDefault="006F662B" w:rsidP="00BC2E4F">
      <w:pPr>
        <w:jc w:val="both"/>
        <w:rPr>
          <w:rFonts w:ascii="Times New Roman" w:hAnsi="Times New Roman" w:cs="Times New Roman"/>
          <w:b/>
          <w:bCs/>
          <w:sz w:val="22"/>
          <w:szCs w:val="22"/>
        </w:rPr>
      </w:pPr>
      <w:r w:rsidRPr="00E276A7">
        <w:rPr>
          <w:rFonts w:ascii="Times New Roman" w:hAnsi="Times New Roman" w:cs="Times New Roman"/>
          <w:b/>
          <w:bCs/>
          <w:sz w:val="22"/>
          <w:szCs w:val="22"/>
        </w:rPr>
        <w:t>Vieno sėkmės modelio visiems regionams nėra</w:t>
      </w:r>
    </w:p>
    <w:p w14:paraId="62BFBDEA" w14:textId="62106EAA"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Lietuvos savivaldybių asociacijos prezidento Audriaus Klišonio teigimu, savivaldybių ekonominės galimybės ir poreikiai labai skiriasi, todėl visiems regionams vienodai tinkantis plėtros modelis neegzistuoja.</w:t>
      </w:r>
    </w:p>
    <w:p w14:paraId="32FB36C8" w14:textId="08D5ACAE" w:rsidR="006F662B" w:rsidRPr="00E276A7" w:rsidRDefault="00346415" w:rsidP="00BC2E4F">
      <w:pPr>
        <w:jc w:val="both"/>
        <w:rPr>
          <w:rFonts w:ascii="Times New Roman" w:hAnsi="Times New Roman" w:cs="Times New Roman"/>
          <w:sz w:val="22"/>
          <w:szCs w:val="22"/>
        </w:rPr>
      </w:pPr>
      <w:r w:rsidRPr="00E276A7">
        <w:rPr>
          <w:rFonts w:ascii="Times New Roman" w:hAnsi="Times New Roman" w:cs="Times New Roman"/>
          <w:sz w:val="22"/>
          <w:szCs w:val="22"/>
        </w:rPr>
        <w:t>Anot jo, v</w:t>
      </w:r>
      <w:r w:rsidR="006F662B" w:rsidRPr="00E276A7">
        <w:rPr>
          <w:rFonts w:ascii="Times New Roman" w:hAnsi="Times New Roman" w:cs="Times New Roman"/>
          <w:sz w:val="22"/>
          <w:szCs w:val="22"/>
        </w:rPr>
        <w:t xml:space="preserve">ienur proveržį gali užtikrinti turizmas, kitur – pramonė ar naujų investuotojų pritraukimas. Kaip sėkmingus turizmo plėtros pavyzdžius </w:t>
      </w:r>
      <w:r w:rsidR="007E0DFB" w:rsidRPr="00E276A7">
        <w:rPr>
          <w:rFonts w:ascii="Times New Roman" w:hAnsi="Times New Roman" w:cs="Times New Roman"/>
          <w:sz w:val="22"/>
          <w:szCs w:val="22"/>
        </w:rPr>
        <w:t>A. Klišonis</w:t>
      </w:r>
      <w:r w:rsidR="006F662B" w:rsidRPr="00E276A7">
        <w:rPr>
          <w:rFonts w:ascii="Times New Roman" w:hAnsi="Times New Roman" w:cs="Times New Roman"/>
          <w:sz w:val="22"/>
          <w:szCs w:val="22"/>
        </w:rPr>
        <w:t xml:space="preserve"> įvardija Druskininkus ir Birštoną</w:t>
      </w:r>
      <w:r w:rsidRPr="00E276A7">
        <w:rPr>
          <w:rFonts w:ascii="Times New Roman" w:hAnsi="Times New Roman" w:cs="Times New Roman"/>
          <w:sz w:val="22"/>
          <w:szCs w:val="22"/>
        </w:rPr>
        <w:t>.</w:t>
      </w:r>
      <w:r w:rsidR="009A0F0A" w:rsidRPr="00E276A7">
        <w:rPr>
          <w:rFonts w:ascii="Times New Roman" w:hAnsi="Times New Roman" w:cs="Times New Roman"/>
          <w:sz w:val="22"/>
          <w:szCs w:val="22"/>
        </w:rPr>
        <w:t xml:space="preserve"> Akmenės patirtis taip pat rodo, kokį pokytį regionui gali suteikti kryptingai vystoma pramonė.</w:t>
      </w:r>
    </w:p>
    <w:p w14:paraId="1985F163" w14:textId="53F1AD2F"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„Vieno sprendimo nėra</w:t>
      </w:r>
      <w:r w:rsidR="00346415" w:rsidRPr="00E276A7">
        <w:rPr>
          <w:rFonts w:ascii="Times New Roman" w:hAnsi="Times New Roman" w:cs="Times New Roman"/>
          <w:sz w:val="22"/>
          <w:szCs w:val="22"/>
        </w:rPr>
        <w:t>,</w:t>
      </w:r>
      <w:r w:rsidRPr="00E276A7">
        <w:rPr>
          <w:rFonts w:ascii="Times New Roman" w:hAnsi="Times New Roman" w:cs="Times New Roman"/>
          <w:sz w:val="22"/>
          <w:szCs w:val="22"/>
        </w:rPr>
        <w:t xml:space="preserve"> kiekvienas turi iš savo nišos</w:t>
      </w:r>
      <w:r w:rsidR="00346415" w:rsidRPr="00E276A7">
        <w:rPr>
          <w:rFonts w:ascii="Times New Roman" w:hAnsi="Times New Roman" w:cs="Times New Roman"/>
          <w:sz w:val="22"/>
          <w:szCs w:val="22"/>
        </w:rPr>
        <w:t xml:space="preserve"> ar</w:t>
      </w:r>
      <w:r w:rsidRPr="00E276A7">
        <w:rPr>
          <w:rFonts w:ascii="Times New Roman" w:hAnsi="Times New Roman" w:cs="Times New Roman"/>
          <w:sz w:val="22"/>
          <w:szCs w:val="22"/>
        </w:rPr>
        <w:t xml:space="preserve"> srities žiūrėti, kokios yra stiprybės, ir </w:t>
      </w:r>
      <w:r w:rsidR="00F434C2" w:rsidRPr="00E276A7">
        <w:rPr>
          <w:rFonts w:ascii="Times New Roman" w:hAnsi="Times New Roman" w:cs="Times New Roman"/>
          <w:sz w:val="22"/>
          <w:szCs w:val="22"/>
        </w:rPr>
        <w:t>jomis vadovaujantis</w:t>
      </w:r>
      <w:r w:rsidRPr="00E276A7">
        <w:rPr>
          <w:rFonts w:ascii="Times New Roman" w:hAnsi="Times New Roman" w:cs="Times New Roman"/>
          <w:sz w:val="22"/>
          <w:szCs w:val="22"/>
        </w:rPr>
        <w:t xml:space="preserve"> tinkamai s</w:t>
      </w:r>
      <w:r w:rsidR="007E0DFB" w:rsidRPr="00E276A7">
        <w:rPr>
          <w:rFonts w:ascii="Times New Roman" w:hAnsi="Times New Roman" w:cs="Times New Roman"/>
          <w:sz w:val="22"/>
          <w:szCs w:val="22"/>
        </w:rPr>
        <w:t xml:space="preserve">ave </w:t>
      </w:r>
      <w:r w:rsidRPr="00E276A7">
        <w:rPr>
          <w:rFonts w:ascii="Times New Roman" w:hAnsi="Times New Roman" w:cs="Times New Roman"/>
          <w:sz w:val="22"/>
          <w:szCs w:val="22"/>
        </w:rPr>
        <w:t>pozicionuoti“, – sako A. Klišonis.</w:t>
      </w:r>
    </w:p>
    <w:p w14:paraId="159FB189" w14:textId="7600EA44" w:rsidR="00281F22" w:rsidRPr="00E276A7" w:rsidRDefault="00281F22" w:rsidP="00BC2E4F">
      <w:pPr>
        <w:jc w:val="both"/>
        <w:rPr>
          <w:rFonts w:ascii="Times New Roman" w:hAnsi="Times New Roman" w:cs="Times New Roman"/>
          <w:sz w:val="22"/>
          <w:szCs w:val="22"/>
        </w:rPr>
      </w:pPr>
      <w:r w:rsidRPr="00E276A7">
        <w:rPr>
          <w:rFonts w:ascii="Times New Roman" w:hAnsi="Times New Roman" w:cs="Times New Roman"/>
          <w:sz w:val="22"/>
          <w:szCs w:val="22"/>
        </w:rPr>
        <w:t>Advokatų</w:t>
      </w:r>
      <w:r w:rsidR="00ED7532" w:rsidRPr="00E276A7">
        <w:rPr>
          <w:rFonts w:ascii="Times New Roman" w:hAnsi="Times New Roman" w:cs="Times New Roman"/>
          <w:sz w:val="22"/>
          <w:szCs w:val="22"/>
        </w:rPr>
        <w:t xml:space="preserve"> kontoros WALLESS</w:t>
      </w:r>
      <w:r w:rsidRPr="00E276A7">
        <w:rPr>
          <w:rFonts w:ascii="Times New Roman" w:hAnsi="Times New Roman" w:cs="Times New Roman"/>
          <w:sz w:val="22"/>
          <w:szCs w:val="22"/>
        </w:rPr>
        <w:t xml:space="preserve"> Lietuvos biuro vadovaujančioji partnerė Dovilė Burgienė atkreipia dėmesį, kad </w:t>
      </w:r>
      <w:r w:rsidR="000531AB" w:rsidRPr="00E276A7">
        <w:rPr>
          <w:rFonts w:ascii="Times New Roman" w:hAnsi="Times New Roman" w:cs="Times New Roman"/>
          <w:sz w:val="22"/>
          <w:szCs w:val="22"/>
        </w:rPr>
        <w:t>svarbus yra ir</w:t>
      </w:r>
      <w:r w:rsidRPr="00E276A7">
        <w:rPr>
          <w:rFonts w:ascii="Times New Roman" w:hAnsi="Times New Roman" w:cs="Times New Roman"/>
          <w:sz w:val="22"/>
          <w:szCs w:val="22"/>
        </w:rPr>
        <w:t xml:space="preserve"> išskirtinum</w:t>
      </w:r>
      <w:r w:rsidR="000531AB" w:rsidRPr="00E276A7">
        <w:rPr>
          <w:rFonts w:ascii="Times New Roman" w:hAnsi="Times New Roman" w:cs="Times New Roman"/>
          <w:sz w:val="22"/>
          <w:szCs w:val="22"/>
        </w:rPr>
        <w:t>as</w:t>
      </w:r>
      <w:r w:rsidRPr="00E276A7">
        <w:rPr>
          <w:rFonts w:ascii="Times New Roman" w:hAnsi="Times New Roman" w:cs="Times New Roman"/>
          <w:sz w:val="22"/>
          <w:szCs w:val="22"/>
        </w:rPr>
        <w:t>. Pavyzdžiui, turizmas gali būti perspektyvus savivaldybėms, turinčioms ką pasiūlyti lankytojams, tačiau vien nedidelio viešbučio ar pavienės paslaugos ilgalaikei strategijai nepakanka.</w:t>
      </w:r>
    </w:p>
    <w:p w14:paraId="2148414A" w14:textId="1C2817C9"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w:t>
      </w:r>
      <w:r w:rsidR="00D752C3" w:rsidRPr="00E276A7">
        <w:rPr>
          <w:rFonts w:ascii="Times New Roman" w:hAnsi="Times New Roman" w:cs="Times New Roman"/>
          <w:sz w:val="22"/>
          <w:szCs w:val="22"/>
        </w:rPr>
        <w:t>Y</w:t>
      </w:r>
      <w:r w:rsidRPr="00E276A7">
        <w:rPr>
          <w:rFonts w:ascii="Times New Roman" w:hAnsi="Times New Roman" w:cs="Times New Roman"/>
          <w:sz w:val="22"/>
          <w:szCs w:val="22"/>
        </w:rPr>
        <w:t xml:space="preserve">ra daug strategijų, bet svarbiausia – specializacija ir </w:t>
      </w:r>
      <w:r w:rsidR="00270872" w:rsidRPr="00E276A7">
        <w:rPr>
          <w:rFonts w:ascii="Times New Roman" w:hAnsi="Times New Roman" w:cs="Times New Roman"/>
          <w:sz w:val="22"/>
          <w:szCs w:val="22"/>
        </w:rPr>
        <w:t>kryptingas darbas</w:t>
      </w:r>
      <w:r w:rsidRPr="00E276A7">
        <w:rPr>
          <w:rFonts w:ascii="Times New Roman" w:hAnsi="Times New Roman" w:cs="Times New Roman"/>
          <w:sz w:val="22"/>
          <w:szCs w:val="22"/>
        </w:rPr>
        <w:t>, daryti kokybiškai ir tarptautiniu lygiu“, – teigia D. Burgienė.</w:t>
      </w:r>
      <w:r w:rsidR="00D752C3" w:rsidRPr="00E276A7">
        <w:rPr>
          <w:rFonts w:ascii="Times New Roman" w:hAnsi="Times New Roman" w:cs="Times New Roman"/>
          <w:sz w:val="22"/>
          <w:szCs w:val="22"/>
        </w:rPr>
        <w:t xml:space="preserve"> </w:t>
      </w:r>
    </w:p>
    <w:p w14:paraId="75F12961" w14:textId="7C06B4D3" w:rsidR="006F662B" w:rsidRPr="00E276A7" w:rsidRDefault="006F662B" w:rsidP="00BC2E4F">
      <w:pPr>
        <w:jc w:val="both"/>
        <w:rPr>
          <w:rFonts w:ascii="Times New Roman" w:hAnsi="Times New Roman" w:cs="Times New Roman"/>
          <w:b/>
          <w:bCs/>
          <w:sz w:val="22"/>
          <w:szCs w:val="22"/>
        </w:rPr>
      </w:pPr>
      <w:r w:rsidRPr="00E276A7">
        <w:rPr>
          <w:rFonts w:ascii="Times New Roman" w:hAnsi="Times New Roman" w:cs="Times New Roman"/>
          <w:b/>
          <w:bCs/>
          <w:sz w:val="22"/>
          <w:szCs w:val="22"/>
        </w:rPr>
        <w:t>Investuotoja</w:t>
      </w:r>
      <w:r w:rsidR="00346415" w:rsidRPr="00E276A7">
        <w:rPr>
          <w:rFonts w:ascii="Times New Roman" w:hAnsi="Times New Roman" w:cs="Times New Roman"/>
          <w:b/>
          <w:bCs/>
          <w:sz w:val="22"/>
          <w:szCs w:val="22"/>
        </w:rPr>
        <w:t xml:space="preserve">ms svarbiausia – greitis </w:t>
      </w:r>
    </w:p>
    <w:p w14:paraId="46F33D9C" w14:textId="77777777" w:rsidR="007E0DF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Akmenės laisvosios ekonominės zonos (LEZ) vadovės Linos Mockutės teigimu, investuotojams svarbiausia jau paruošta infrastruktūra ir galimybė kuo greičiau pradėti veiklą.</w:t>
      </w:r>
      <w:r w:rsidR="007E0DFB" w:rsidRPr="00E276A7">
        <w:rPr>
          <w:rFonts w:ascii="Times New Roman" w:hAnsi="Times New Roman" w:cs="Times New Roman"/>
          <w:sz w:val="22"/>
          <w:szCs w:val="22"/>
        </w:rPr>
        <w:t xml:space="preserve"> B</w:t>
      </w:r>
      <w:r w:rsidRPr="00E276A7">
        <w:rPr>
          <w:rFonts w:ascii="Times New Roman" w:hAnsi="Times New Roman" w:cs="Times New Roman"/>
          <w:sz w:val="22"/>
          <w:szCs w:val="22"/>
        </w:rPr>
        <w:t xml:space="preserve">ūtent sprendimų priėmimo greitis dažnai tampa lemiamu veiksniu renkantis investicijų vietą. </w:t>
      </w:r>
    </w:p>
    <w:p w14:paraId="2BA188A9" w14:textId="3E4BE7EE" w:rsidR="00516087" w:rsidRPr="00E276A7" w:rsidRDefault="00516087" w:rsidP="00516087">
      <w:pPr>
        <w:jc w:val="both"/>
        <w:rPr>
          <w:rFonts w:ascii="Times New Roman" w:hAnsi="Times New Roman" w:cs="Times New Roman"/>
          <w:sz w:val="22"/>
          <w:szCs w:val="22"/>
        </w:rPr>
      </w:pPr>
      <w:r w:rsidRPr="00E276A7">
        <w:rPr>
          <w:rFonts w:ascii="Times New Roman" w:hAnsi="Times New Roman" w:cs="Times New Roman"/>
          <w:sz w:val="22"/>
          <w:szCs w:val="22"/>
        </w:rPr>
        <w:t>„Akmenė dėl investuotojų konkuruoja ne  tik su kitais Lietuvos miestais,  bet ir su Latvija ar Lenkija. Jei kitur procesai  vyksta sparčiau, investuotojas natūraliai  gali iškeliauti ten“, – teigia L. Mockutė.</w:t>
      </w:r>
    </w:p>
    <w:p w14:paraId="63DC7E4B" w14:textId="363BA0C5"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Todėl</w:t>
      </w:r>
      <w:r w:rsidR="007E0DFB" w:rsidRPr="00E276A7">
        <w:rPr>
          <w:rFonts w:ascii="Times New Roman" w:hAnsi="Times New Roman" w:cs="Times New Roman"/>
          <w:sz w:val="22"/>
          <w:szCs w:val="22"/>
        </w:rPr>
        <w:t>, anot jos,</w:t>
      </w:r>
      <w:r w:rsidRPr="00E276A7">
        <w:rPr>
          <w:rFonts w:ascii="Times New Roman" w:hAnsi="Times New Roman" w:cs="Times New Roman"/>
          <w:sz w:val="22"/>
          <w:szCs w:val="22"/>
        </w:rPr>
        <w:t xml:space="preserve"> itin svarbus savivaldybių ir laisvųjų ekonominių zonų bendradarbiavimas. LEZ pati negali išspręsti visų su infrastruktūra, sklypais ar kitomis procedūromis susijusių klausimų, tad investuotojo sprendimas priklauso nuo daugelio institucijų veiksmų.</w:t>
      </w:r>
    </w:p>
    <w:p w14:paraId="39C9C1E1" w14:textId="1018968F" w:rsidR="006F662B" w:rsidRPr="00E276A7" w:rsidRDefault="00080F0B" w:rsidP="00BC2E4F">
      <w:pPr>
        <w:jc w:val="both"/>
        <w:rPr>
          <w:rFonts w:ascii="Times New Roman" w:hAnsi="Times New Roman" w:cs="Times New Roman"/>
          <w:sz w:val="22"/>
          <w:szCs w:val="22"/>
        </w:rPr>
      </w:pPr>
      <w:r w:rsidRPr="00E276A7">
        <w:rPr>
          <w:rFonts w:ascii="Times New Roman" w:hAnsi="Times New Roman" w:cs="Times New Roman"/>
          <w:sz w:val="22"/>
          <w:szCs w:val="22"/>
        </w:rPr>
        <w:t>L</w:t>
      </w:r>
      <w:r w:rsidR="006F662B" w:rsidRPr="00E276A7">
        <w:rPr>
          <w:rFonts w:ascii="Times New Roman" w:hAnsi="Times New Roman" w:cs="Times New Roman"/>
          <w:sz w:val="22"/>
          <w:szCs w:val="22"/>
        </w:rPr>
        <w:t xml:space="preserve">. Mockutės teigimu, </w:t>
      </w:r>
      <w:r w:rsidRPr="00E276A7">
        <w:rPr>
          <w:rFonts w:ascii="Times New Roman" w:hAnsi="Times New Roman" w:cs="Times New Roman"/>
          <w:sz w:val="22"/>
          <w:szCs w:val="22"/>
        </w:rPr>
        <w:t xml:space="preserve">Akmenės atvejis rodo, kokių rezultatų galima pasiekti aktyviai bendradarbiaujant – </w:t>
      </w:r>
      <w:r w:rsidR="006F662B" w:rsidRPr="00E276A7">
        <w:rPr>
          <w:rFonts w:ascii="Times New Roman" w:hAnsi="Times New Roman" w:cs="Times New Roman"/>
          <w:sz w:val="22"/>
          <w:szCs w:val="22"/>
        </w:rPr>
        <w:t>su LEZ infrastruktūra ir privačiomis investicijomis regione jau pritraukta ir investuota daugiau kaip pusė milijardo eurų, o darbo vietų skaičius artėja prie tūkstančio.</w:t>
      </w:r>
      <w:r w:rsidR="00516087" w:rsidRPr="00E276A7">
        <w:rPr>
          <w:rFonts w:ascii="Times New Roman" w:hAnsi="Times New Roman" w:cs="Times New Roman"/>
          <w:sz w:val="22"/>
          <w:szCs w:val="22"/>
        </w:rPr>
        <w:t xml:space="preserve"> Tai rodo, kad regionai gali sėkmingai konkuruoti dėl didelių investicinių projektų, jei investuotojui pasiūlo ne tik teritoriją, bet ir partnerystę.</w:t>
      </w:r>
    </w:p>
    <w:p w14:paraId="4FDE3DE3" w14:textId="21A7D7FA" w:rsidR="00BF2AD2" w:rsidRPr="00E276A7" w:rsidRDefault="00BF2AD2" w:rsidP="00BC2E4F">
      <w:pPr>
        <w:jc w:val="both"/>
        <w:rPr>
          <w:rFonts w:ascii="Times New Roman" w:hAnsi="Times New Roman" w:cs="Times New Roman"/>
          <w:b/>
          <w:bCs/>
          <w:sz w:val="22"/>
          <w:szCs w:val="22"/>
        </w:rPr>
      </w:pPr>
      <w:r w:rsidRPr="00E276A7">
        <w:rPr>
          <w:rFonts w:ascii="Times New Roman" w:hAnsi="Times New Roman" w:cs="Times New Roman"/>
          <w:b/>
          <w:bCs/>
          <w:sz w:val="22"/>
          <w:szCs w:val="22"/>
        </w:rPr>
        <w:t>Savivaldybėms reikalingas verslo požiūris</w:t>
      </w:r>
    </w:p>
    <w:p w14:paraId="4C74C7E8" w14:textId="00978537" w:rsidR="00D27CB4"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lastRenderedPageBreak/>
        <w:t xml:space="preserve">D. Burgienės teigimu, savivaldybės, norinčios pritraukti kapitalo, turėtų pradėti veikti panašiai kaip </w:t>
      </w:r>
      <w:r w:rsidR="00007E70" w:rsidRPr="00E276A7">
        <w:rPr>
          <w:rFonts w:ascii="Times New Roman" w:hAnsi="Times New Roman" w:cs="Times New Roman"/>
          <w:sz w:val="22"/>
          <w:szCs w:val="22"/>
        </w:rPr>
        <w:t>verslas</w:t>
      </w:r>
      <w:r w:rsidR="00D27CB4" w:rsidRPr="00E276A7">
        <w:rPr>
          <w:rFonts w:ascii="Times New Roman" w:hAnsi="Times New Roman" w:cs="Times New Roman"/>
          <w:sz w:val="22"/>
          <w:szCs w:val="22"/>
        </w:rPr>
        <w:t xml:space="preserve"> – ne tik laukti investuotojų, bet ir pačios aktyviai jų ieškoti.</w:t>
      </w:r>
    </w:p>
    <w:p w14:paraId="4AE95A79" w14:textId="46AC16CF" w:rsidR="006F662B" w:rsidRPr="00E276A7" w:rsidRDefault="00007E70" w:rsidP="00BC2E4F">
      <w:pPr>
        <w:jc w:val="both"/>
        <w:rPr>
          <w:rFonts w:ascii="Times New Roman" w:hAnsi="Times New Roman" w:cs="Times New Roman"/>
          <w:sz w:val="22"/>
          <w:szCs w:val="22"/>
        </w:rPr>
      </w:pPr>
      <w:r w:rsidRPr="00E276A7">
        <w:rPr>
          <w:rFonts w:ascii="Times New Roman" w:hAnsi="Times New Roman" w:cs="Times New Roman"/>
          <w:sz w:val="22"/>
          <w:szCs w:val="22"/>
        </w:rPr>
        <w:t>„</w:t>
      </w:r>
      <w:r w:rsidR="00080F0B" w:rsidRPr="00E276A7">
        <w:rPr>
          <w:rFonts w:ascii="Times New Roman" w:hAnsi="Times New Roman" w:cs="Times New Roman"/>
          <w:sz w:val="22"/>
          <w:szCs w:val="22"/>
        </w:rPr>
        <w:t>B</w:t>
      </w:r>
      <w:r w:rsidRPr="00E276A7">
        <w:rPr>
          <w:rFonts w:ascii="Times New Roman" w:hAnsi="Times New Roman" w:cs="Times New Roman"/>
          <w:sz w:val="22"/>
          <w:szCs w:val="22"/>
        </w:rPr>
        <w:t xml:space="preserve">endruomenei, politikams, vietos verslininkams </w:t>
      </w:r>
      <w:r w:rsidR="00080F0B" w:rsidRPr="00E276A7">
        <w:rPr>
          <w:rFonts w:ascii="Times New Roman" w:hAnsi="Times New Roman" w:cs="Times New Roman"/>
          <w:sz w:val="22"/>
          <w:szCs w:val="22"/>
        </w:rPr>
        <w:t xml:space="preserve">siūlau į savo savivaldybę </w:t>
      </w:r>
      <w:r w:rsidRPr="00E276A7">
        <w:rPr>
          <w:rFonts w:ascii="Times New Roman" w:hAnsi="Times New Roman" w:cs="Times New Roman"/>
          <w:sz w:val="22"/>
          <w:szCs w:val="22"/>
        </w:rPr>
        <w:t xml:space="preserve">žiūrėti kaip į įmonę, kuri turi turėti verslo planą, o </w:t>
      </w:r>
      <w:r w:rsidR="00346415" w:rsidRPr="00E276A7">
        <w:rPr>
          <w:rFonts w:ascii="Times New Roman" w:hAnsi="Times New Roman" w:cs="Times New Roman"/>
          <w:sz w:val="22"/>
          <w:szCs w:val="22"/>
        </w:rPr>
        <w:t>j</w:t>
      </w:r>
      <w:r w:rsidR="00936646" w:rsidRPr="00E276A7">
        <w:rPr>
          <w:rFonts w:ascii="Times New Roman" w:hAnsi="Times New Roman" w:cs="Times New Roman"/>
          <w:sz w:val="22"/>
          <w:szCs w:val="22"/>
        </w:rPr>
        <w:t>os</w:t>
      </w:r>
      <w:r w:rsidR="00346415" w:rsidRPr="00E276A7">
        <w:rPr>
          <w:rFonts w:ascii="Times New Roman" w:hAnsi="Times New Roman" w:cs="Times New Roman"/>
          <w:sz w:val="22"/>
          <w:szCs w:val="22"/>
        </w:rPr>
        <w:t xml:space="preserve"> </w:t>
      </w:r>
      <w:r w:rsidRPr="00E276A7">
        <w:rPr>
          <w:rFonts w:ascii="Times New Roman" w:hAnsi="Times New Roman" w:cs="Times New Roman"/>
          <w:sz w:val="22"/>
          <w:szCs w:val="22"/>
        </w:rPr>
        <w:t>klientai</w:t>
      </w:r>
      <w:r w:rsidR="00080F0B" w:rsidRPr="00E276A7">
        <w:rPr>
          <w:rFonts w:ascii="Times New Roman" w:hAnsi="Times New Roman" w:cs="Times New Roman"/>
          <w:sz w:val="22"/>
          <w:szCs w:val="22"/>
        </w:rPr>
        <w:t xml:space="preserve"> yra verslininkai, investuotojai ir gyventojai</w:t>
      </w:r>
      <w:r w:rsidR="006F662B" w:rsidRPr="00E276A7">
        <w:rPr>
          <w:rFonts w:ascii="Times New Roman" w:hAnsi="Times New Roman" w:cs="Times New Roman"/>
          <w:sz w:val="22"/>
          <w:szCs w:val="22"/>
        </w:rPr>
        <w:t>“, – sako D. Burgienė.</w:t>
      </w:r>
    </w:p>
    <w:p w14:paraId="6B17262B" w14:textId="5181E80A" w:rsidR="00936646"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 xml:space="preserve">Pasak jos, potencialių investuotojų paieška reikalauja nuolatinio darbo, tarptautinių ryšių ir </w:t>
      </w:r>
      <w:r w:rsidR="00FD3782" w:rsidRPr="00E276A7">
        <w:rPr>
          <w:rFonts w:ascii="Times New Roman" w:hAnsi="Times New Roman" w:cs="Times New Roman"/>
          <w:sz w:val="22"/>
          <w:szCs w:val="22"/>
        </w:rPr>
        <w:t>skirtingų rink</w:t>
      </w:r>
      <w:r w:rsidR="00265533" w:rsidRPr="00E276A7">
        <w:rPr>
          <w:rFonts w:ascii="Times New Roman" w:hAnsi="Times New Roman" w:cs="Times New Roman"/>
          <w:sz w:val="22"/>
          <w:szCs w:val="22"/>
        </w:rPr>
        <w:t>ų</w:t>
      </w:r>
      <w:r w:rsidR="00FD3782" w:rsidRPr="00E276A7">
        <w:rPr>
          <w:rFonts w:ascii="Times New Roman" w:hAnsi="Times New Roman" w:cs="Times New Roman"/>
          <w:sz w:val="22"/>
          <w:szCs w:val="22"/>
        </w:rPr>
        <w:t xml:space="preserve"> išmanymo</w:t>
      </w:r>
      <w:r w:rsidRPr="00E276A7">
        <w:rPr>
          <w:rFonts w:ascii="Times New Roman" w:hAnsi="Times New Roman" w:cs="Times New Roman"/>
          <w:sz w:val="22"/>
          <w:szCs w:val="22"/>
        </w:rPr>
        <w:t>.</w:t>
      </w:r>
      <w:r w:rsidR="00007E70" w:rsidRPr="00E276A7">
        <w:rPr>
          <w:rFonts w:ascii="Times New Roman" w:hAnsi="Times New Roman" w:cs="Times New Roman"/>
          <w:sz w:val="22"/>
          <w:szCs w:val="22"/>
        </w:rPr>
        <w:t xml:space="preserve"> </w:t>
      </w:r>
      <w:r w:rsidR="00FD3782" w:rsidRPr="00E276A7">
        <w:rPr>
          <w:rFonts w:ascii="Times New Roman" w:hAnsi="Times New Roman" w:cs="Times New Roman"/>
          <w:sz w:val="22"/>
          <w:szCs w:val="22"/>
        </w:rPr>
        <w:t>T</w:t>
      </w:r>
      <w:r w:rsidR="00936646" w:rsidRPr="00E276A7">
        <w:rPr>
          <w:rFonts w:ascii="Times New Roman" w:hAnsi="Times New Roman" w:cs="Times New Roman"/>
          <w:sz w:val="22"/>
          <w:szCs w:val="22"/>
        </w:rPr>
        <w:t>ačiau ne mažiau svarbu, kaip patys verslai vertina konkurenciją ir bendradarbiavimą. Kaip pavyzdį D</w:t>
      </w:r>
      <w:r w:rsidR="00270872" w:rsidRPr="00E276A7">
        <w:rPr>
          <w:rFonts w:ascii="Times New Roman" w:hAnsi="Times New Roman" w:cs="Times New Roman"/>
          <w:sz w:val="22"/>
          <w:szCs w:val="22"/>
        </w:rPr>
        <w:t>ovilė</w:t>
      </w:r>
      <w:r w:rsidR="0093615C" w:rsidRPr="00E276A7">
        <w:rPr>
          <w:rFonts w:ascii="Times New Roman" w:hAnsi="Times New Roman" w:cs="Times New Roman"/>
          <w:sz w:val="22"/>
          <w:szCs w:val="22"/>
        </w:rPr>
        <w:t xml:space="preserve"> </w:t>
      </w:r>
      <w:proofErr w:type="spellStart"/>
      <w:r w:rsidR="00936646" w:rsidRPr="00E276A7">
        <w:rPr>
          <w:rFonts w:ascii="Times New Roman" w:hAnsi="Times New Roman" w:cs="Times New Roman"/>
          <w:sz w:val="22"/>
          <w:szCs w:val="22"/>
        </w:rPr>
        <w:t>Burgienė</w:t>
      </w:r>
      <w:proofErr w:type="spellEnd"/>
      <w:r w:rsidR="00936646" w:rsidRPr="00E276A7">
        <w:rPr>
          <w:rFonts w:ascii="Times New Roman" w:hAnsi="Times New Roman" w:cs="Times New Roman"/>
          <w:sz w:val="22"/>
          <w:szCs w:val="22"/>
        </w:rPr>
        <w:t xml:space="preserve"> pateikia Lietuvos </w:t>
      </w:r>
      <w:proofErr w:type="spellStart"/>
      <w:r w:rsidR="00936646" w:rsidRPr="00E276A7">
        <w:rPr>
          <w:rFonts w:ascii="Times New Roman" w:hAnsi="Times New Roman" w:cs="Times New Roman"/>
          <w:sz w:val="22"/>
          <w:szCs w:val="22"/>
        </w:rPr>
        <w:t>startuolių</w:t>
      </w:r>
      <w:proofErr w:type="spellEnd"/>
      <w:r w:rsidR="00936646" w:rsidRPr="00E276A7">
        <w:rPr>
          <w:rFonts w:ascii="Times New Roman" w:hAnsi="Times New Roman" w:cs="Times New Roman"/>
          <w:sz w:val="22"/>
          <w:szCs w:val="22"/>
        </w:rPr>
        <w:t xml:space="preserve"> ekosistemą, kurioje įmonės dalijasi patirtimi, o vienų augimas sudaro galimybes kurtis kitiems. </w:t>
      </w:r>
    </w:p>
    <w:p w14:paraId="563E2886" w14:textId="624D7B45" w:rsidR="00007E70" w:rsidRPr="00E276A7" w:rsidRDefault="00007E70" w:rsidP="00BC2E4F">
      <w:pPr>
        <w:jc w:val="both"/>
        <w:rPr>
          <w:rFonts w:ascii="Times New Roman" w:hAnsi="Times New Roman" w:cs="Times New Roman"/>
          <w:sz w:val="22"/>
          <w:szCs w:val="22"/>
        </w:rPr>
      </w:pPr>
      <w:r w:rsidRPr="00E276A7">
        <w:rPr>
          <w:rFonts w:ascii="Times New Roman" w:hAnsi="Times New Roman" w:cs="Times New Roman"/>
          <w:sz w:val="22"/>
          <w:szCs w:val="22"/>
        </w:rPr>
        <w:t>„</w:t>
      </w:r>
      <w:r w:rsidR="00526D92" w:rsidRPr="00E276A7">
        <w:rPr>
          <w:rFonts w:ascii="Times New Roman" w:hAnsi="Times New Roman" w:cs="Times New Roman"/>
          <w:sz w:val="22"/>
          <w:szCs w:val="22"/>
        </w:rPr>
        <w:t>D</w:t>
      </w:r>
      <w:r w:rsidRPr="00E276A7">
        <w:rPr>
          <w:rFonts w:ascii="Times New Roman" w:hAnsi="Times New Roman" w:cs="Times New Roman"/>
          <w:sz w:val="22"/>
          <w:szCs w:val="22"/>
        </w:rPr>
        <w:t xml:space="preserve">alis sėkmės istorijos, kodėl mes pasivijome ir pralenkėme Estiją, yra ta, kad mūsų startuolių bendruomenė nemokamai ir mielai dalijasi </w:t>
      </w:r>
      <w:r w:rsidR="00270872" w:rsidRPr="00E276A7">
        <w:rPr>
          <w:rFonts w:ascii="Times New Roman" w:hAnsi="Times New Roman" w:cs="Times New Roman"/>
          <w:sz w:val="22"/>
          <w:szCs w:val="22"/>
        </w:rPr>
        <w:t>žiniomis ir patirtimi</w:t>
      </w:r>
      <w:r w:rsidRPr="00E276A7">
        <w:rPr>
          <w:rFonts w:ascii="Times New Roman" w:hAnsi="Times New Roman" w:cs="Times New Roman"/>
          <w:sz w:val="22"/>
          <w:szCs w:val="22"/>
        </w:rPr>
        <w:t xml:space="preserve">. Kuo daugiau gerų verslų šalia, tuo </w:t>
      </w:r>
      <w:r w:rsidR="00270872" w:rsidRPr="00E276A7">
        <w:rPr>
          <w:rFonts w:ascii="Times New Roman" w:hAnsi="Times New Roman" w:cs="Times New Roman"/>
          <w:sz w:val="22"/>
          <w:szCs w:val="22"/>
        </w:rPr>
        <w:t xml:space="preserve">sparčiau </w:t>
      </w:r>
      <w:r w:rsidRPr="00E276A7">
        <w:rPr>
          <w:rFonts w:ascii="Times New Roman" w:hAnsi="Times New Roman" w:cs="Times New Roman"/>
          <w:sz w:val="22"/>
          <w:szCs w:val="22"/>
        </w:rPr>
        <w:t xml:space="preserve">viskas auga“, </w:t>
      </w:r>
      <w:r w:rsidR="00F434C2" w:rsidRPr="00E276A7">
        <w:rPr>
          <w:rFonts w:ascii="Times New Roman" w:hAnsi="Times New Roman" w:cs="Times New Roman"/>
          <w:sz w:val="22"/>
          <w:szCs w:val="22"/>
        </w:rPr>
        <w:t>–</w:t>
      </w:r>
      <w:r w:rsidRPr="00E276A7">
        <w:rPr>
          <w:rFonts w:ascii="Times New Roman" w:hAnsi="Times New Roman" w:cs="Times New Roman"/>
          <w:sz w:val="22"/>
          <w:szCs w:val="22"/>
        </w:rPr>
        <w:t xml:space="preserve"> teigia ji. </w:t>
      </w:r>
    </w:p>
    <w:p w14:paraId="02444A1C" w14:textId="61BE87E8" w:rsidR="00526D92" w:rsidRPr="00E276A7" w:rsidRDefault="00526D92" w:rsidP="00BC2E4F">
      <w:pPr>
        <w:jc w:val="both"/>
        <w:rPr>
          <w:rFonts w:ascii="Times New Roman" w:hAnsi="Times New Roman" w:cs="Times New Roman"/>
          <w:b/>
          <w:bCs/>
          <w:sz w:val="22"/>
          <w:szCs w:val="22"/>
        </w:rPr>
      </w:pPr>
      <w:r w:rsidRPr="00E276A7">
        <w:rPr>
          <w:rFonts w:ascii="Times New Roman" w:hAnsi="Times New Roman" w:cs="Times New Roman"/>
          <w:b/>
          <w:bCs/>
          <w:sz w:val="22"/>
          <w:szCs w:val="22"/>
        </w:rPr>
        <w:t>Finansavimo yra, tačiau trūksta kompetencijų ir ambicij</w:t>
      </w:r>
      <w:r w:rsidR="007D3469" w:rsidRPr="00E276A7">
        <w:rPr>
          <w:rFonts w:ascii="Times New Roman" w:hAnsi="Times New Roman" w:cs="Times New Roman"/>
          <w:b/>
          <w:bCs/>
          <w:sz w:val="22"/>
          <w:szCs w:val="22"/>
        </w:rPr>
        <w:t>ų</w:t>
      </w:r>
    </w:p>
    <w:p w14:paraId="64A14DF6" w14:textId="1558A635"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 xml:space="preserve">Nacionalinio plėtros banko ILTE vyriausiosios ekonomistės Jonės Kalendienės teigimu, regionų plėtros galimybes neretai riboja ne finansinių išteklių </w:t>
      </w:r>
      <w:r w:rsidR="00F434C2" w:rsidRPr="00E276A7">
        <w:rPr>
          <w:rFonts w:ascii="Times New Roman" w:hAnsi="Times New Roman" w:cs="Times New Roman"/>
          <w:sz w:val="22"/>
          <w:szCs w:val="22"/>
        </w:rPr>
        <w:t>trūkumas</w:t>
      </w:r>
      <w:r w:rsidRPr="00E276A7">
        <w:rPr>
          <w:rFonts w:ascii="Times New Roman" w:hAnsi="Times New Roman" w:cs="Times New Roman"/>
          <w:sz w:val="22"/>
          <w:szCs w:val="22"/>
        </w:rPr>
        <w:t>, o kompetencij</w:t>
      </w:r>
      <w:r w:rsidR="00C11976" w:rsidRPr="00E276A7">
        <w:rPr>
          <w:rFonts w:ascii="Times New Roman" w:hAnsi="Times New Roman" w:cs="Times New Roman"/>
          <w:sz w:val="22"/>
          <w:szCs w:val="22"/>
        </w:rPr>
        <w:t>os</w:t>
      </w:r>
      <w:r w:rsidRPr="00E276A7">
        <w:rPr>
          <w:rFonts w:ascii="Times New Roman" w:hAnsi="Times New Roman" w:cs="Times New Roman"/>
          <w:sz w:val="22"/>
          <w:szCs w:val="22"/>
        </w:rPr>
        <w:t>, žini</w:t>
      </w:r>
      <w:r w:rsidR="00C11976" w:rsidRPr="00E276A7">
        <w:rPr>
          <w:rFonts w:ascii="Times New Roman" w:hAnsi="Times New Roman" w:cs="Times New Roman"/>
          <w:sz w:val="22"/>
          <w:szCs w:val="22"/>
        </w:rPr>
        <w:t>os</w:t>
      </w:r>
      <w:r w:rsidRPr="00E276A7">
        <w:rPr>
          <w:rFonts w:ascii="Times New Roman" w:hAnsi="Times New Roman" w:cs="Times New Roman"/>
          <w:sz w:val="22"/>
          <w:szCs w:val="22"/>
        </w:rPr>
        <w:t xml:space="preserve"> ir </w:t>
      </w:r>
      <w:r w:rsidR="00346415" w:rsidRPr="00E276A7">
        <w:rPr>
          <w:rFonts w:ascii="Times New Roman" w:hAnsi="Times New Roman" w:cs="Times New Roman"/>
          <w:sz w:val="22"/>
          <w:szCs w:val="22"/>
        </w:rPr>
        <w:t xml:space="preserve">ambicijų </w:t>
      </w:r>
      <w:r w:rsidR="00F434C2" w:rsidRPr="00E276A7">
        <w:rPr>
          <w:rFonts w:ascii="Times New Roman" w:hAnsi="Times New Roman" w:cs="Times New Roman"/>
          <w:sz w:val="22"/>
          <w:szCs w:val="22"/>
        </w:rPr>
        <w:t>stoka</w:t>
      </w:r>
      <w:r w:rsidR="00346415" w:rsidRPr="00E276A7">
        <w:rPr>
          <w:rFonts w:ascii="Times New Roman" w:hAnsi="Times New Roman" w:cs="Times New Roman"/>
          <w:sz w:val="22"/>
          <w:szCs w:val="22"/>
        </w:rPr>
        <w:t xml:space="preserve"> imtis aukštesnę pridėtinę vertę kuriančių veiklų.</w:t>
      </w:r>
    </w:p>
    <w:p w14:paraId="68EC5180" w14:textId="6570B51B"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„Lėšos niekada nėra pagrindinė problema, dėl ko kažkas neįvyksta. Pagrindinis dalykas – kompetencijos, žinios, supratimas ir net mąstymo plotis</w:t>
      </w:r>
      <w:r w:rsidR="00346415" w:rsidRPr="00E276A7">
        <w:rPr>
          <w:rFonts w:ascii="Times New Roman" w:hAnsi="Times New Roman" w:cs="Times New Roman"/>
          <w:sz w:val="22"/>
          <w:szCs w:val="22"/>
        </w:rPr>
        <w:t>. Yra sakančių, kad Vilniuje reikia aukštųjų technologijų, o regione tiks kažkokia gamykla. Ne</w:t>
      </w:r>
      <w:r w:rsidR="003F6344" w:rsidRPr="00E276A7">
        <w:rPr>
          <w:rFonts w:ascii="Times New Roman" w:hAnsi="Times New Roman" w:cs="Times New Roman"/>
          <w:sz w:val="22"/>
          <w:szCs w:val="22"/>
        </w:rPr>
        <w:t>,</w:t>
      </w:r>
      <w:r w:rsidR="00346415" w:rsidRPr="00E276A7">
        <w:rPr>
          <w:rFonts w:ascii="Times New Roman" w:hAnsi="Times New Roman" w:cs="Times New Roman"/>
          <w:sz w:val="22"/>
          <w:szCs w:val="22"/>
        </w:rPr>
        <w:t xml:space="preserve"> Lietuva yra viena ir mes visi vienodai norime, kad visur būtų gera gyventi</w:t>
      </w:r>
      <w:r w:rsidRPr="00E276A7">
        <w:rPr>
          <w:rFonts w:ascii="Times New Roman" w:hAnsi="Times New Roman" w:cs="Times New Roman"/>
          <w:sz w:val="22"/>
          <w:szCs w:val="22"/>
        </w:rPr>
        <w:t>“, – sako J. Kalendienė.</w:t>
      </w:r>
    </w:p>
    <w:p w14:paraId="355F13CD" w14:textId="60DE3522" w:rsidR="000B2A12" w:rsidRPr="00E276A7" w:rsidRDefault="00346415" w:rsidP="00BC2E4F">
      <w:pPr>
        <w:jc w:val="both"/>
        <w:rPr>
          <w:rFonts w:ascii="Times New Roman" w:hAnsi="Times New Roman" w:cs="Times New Roman"/>
          <w:sz w:val="22"/>
          <w:szCs w:val="22"/>
        </w:rPr>
      </w:pPr>
      <w:r w:rsidRPr="00E276A7">
        <w:rPr>
          <w:rFonts w:ascii="Times New Roman" w:hAnsi="Times New Roman" w:cs="Times New Roman"/>
          <w:sz w:val="22"/>
          <w:szCs w:val="22"/>
        </w:rPr>
        <w:t xml:space="preserve">Anot jos, </w:t>
      </w:r>
      <w:r w:rsidR="000B2A12" w:rsidRPr="00E276A7">
        <w:rPr>
          <w:rFonts w:ascii="Times New Roman" w:hAnsi="Times New Roman" w:cs="Times New Roman"/>
          <w:sz w:val="22"/>
          <w:szCs w:val="22"/>
        </w:rPr>
        <w:t xml:space="preserve">kita problema – įprotis pirmiausia ieškoti prieinamo finansavimo, o tik tada spręsti, kam jį panaudoti. Taip projektai įgyvendinami ne būtinai dėl realių regiono poreikių, bet dėl to, kad konkrečiai veiklai skiriamos lėšos. </w:t>
      </w:r>
    </w:p>
    <w:p w14:paraId="3C6878B4" w14:textId="579618A7" w:rsidR="006F662B" w:rsidRPr="00E276A7" w:rsidRDefault="006F662B" w:rsidP="00BC2E4F">
      <w:pPr>
        <w:jc w:val="both"/>
        <w:rPr>
          <w:rFonts w:ascii="Times New Roman" w:hAnsi="Times New Roman" w:cs="Times New Roman"/>
          <w:sz w:val="22"/>
          <w:szCs w:val="22"/>
        </w:rPr>
      </w:pPr>
      <w:r w:rsidRPr="00E276A7">
        <w:rPr>
          <w:rFonts w:ascii="Times New Roman" w:hAnsi="Times New Roman" w:cs="Times New Roman"/>
          <w:sz w:val="22"/>
          <w:szCs w:val="22"/>
        </w:rPr>
        <w:t>„</w:t>
      </w:r>
      <w:r w:rsidR="00346415" w:rsidRPr="00E276A7">
        <w:rPr>
          <w:rFonts w:ascii="Times New Roman" w:hAnsi="Times New Roman" w:cs="Times New Roman"/>
          <w:sz w:val="22"/>
          <w:szCs w:val="22"/>
        </w:rPr>
        <w:t xml:space="preserve">Svarbu galvoti ne tik apie infrastruktūros sukūrimą, bet ir apie tai, kaip ji bus naudojama ateityje, kokią naudą duos ir kaip galės išsilaikyti. </w:t>
      </w:r>
      <w:r w:rsidR="00F434C2" w:rsidRPr="00E276A7">
        <w:rPr>
          <w:rFonts w:ascii="Times New Roman" w:hAnsi="Times New Roman" w:cs="Times New Roman"/>
          <w:sz w:val="22"/>
          <w:szCs w:val="22"/>
        </w:rPr>
        <w:t>T</w:t>
      </w:r>
      <w:r w:rsidR="00FD5FE0" w:rsidRPr="00E276A7">
        <w:rPr>
          <w:rFonts w:ascii="Times New Roman" w:hAnsi="Times New Roman" w:cs="Times New Roman"/>
          <w:sz w:val="22"/>
          <w:szCs w:val="22"/>
        </w:rPr>
        <w:t>odėl tam</w:t>
      </w:r>
      <w:r w:rsidR="00F434C2" w:rsidRPr="00E276A7">
        <w:rPr>
          <w:rFonts w:ascii="Times New Roman" w:hAnsi="Times New Roman" w:cs="Times New Roman"/>
          <w:sz w:val="22"/>
          <w:szCs w:val="22"/>
        </w:rPr>
        <w:t xml:space="preserve">, kad </w:t>
      </w:r>
      <w:r w:rsidRPr="00E276A7">
        <w:rPr>
          <w:rFonts w:ascii="Times New Roman" w:hAnsi="Times New Roman" w:cs="Times New Roman"/>
          <w:sz w:val="22"/>
          <w:szCs w:val="22"/>
        </w:rPr>
        <w:t>padėt</w:t>
      </w:r>
      <w:r w:rsidR="00346415" w:rsidRPr="00E276A7">
        <w:rPr>
          <w:rFonts w:ascii="Times New Roman" w:hAnsi="Times New Roman" w:cs="Times New Roman"/>
          <w:sz w:val="22"/>
          <w:szCs w:val="22"/>
        </w:rPr>
        <w:t>ume</w:t>
      </w:r>
      <w:r w:rsidRPr="00E276A7">
        <w:rPr>
          <w:rFonts w:ascii="Times New Roman" w:hAnsi="Times New Roman" w:cs="Times New Roman"/>
          <w:sz w:val="22"/>
          <w:szCs w:val="22"/>
        </w:rPr>
        <w:t xml:space="preserve"> </w:t>
      </w:r>
      <w:r w:rsidR="00F434C2" w:rsidRPr="00E276A7">
        <w:rPr>
          <w:rFonts w:ascii="Times New Roman" w:hAnsi="Times New Roman" w:cs="Times New Roman"/>
          <w:sz w:val="22"/>
          <w:szCs w:val="22"/>
        </w:rPr>
        <w:t>klientams gilinti</w:t>
      </w:r>
      <w:r w:rsidRPr="00E276A7">
        <w:rPr>
          <w:rFonts w:ascii="Times New Roman" w:hAnsi="Times New Roman" w:cs="Times New Roman"/>
          <w:sz w:val="22"/>
          <w:szCs w:val="22"/>
        </w:rPr>
        <w:t xml:space="preserve"> kompetencij</w:t>
      </w:r>
      <w:r w:rsidR="00F434C2" w:rsidRPr="00E276A7">
        <w:rPr>
          <w:rFonts w:ascii="Times New Roman" w:hAnsi="Times New Roman" w:cs="Times New Roman"/>
          <w:sz w:val="22"/>
          <w:szCs w:val="22"/>
        </w:rPr>
        <w:t>ą</w:t>
      </w:r>
      <w:r w:rsidRPr="00E276A7">
        <w:rPr>
          <w:rFonts w:ascii="Times New Roman" w:hAnsi="Times New Roman" w:cs="Times New Roman"/>
          <w:sz w:val="22"/>
          <w:szCs w:val="22"/>
        </w:rPr>
        <w:t>, atidarė</w:t>
      </w:r>
      <w:r w:rsidR="00F434C2" w:rsidRPr="00E276A7">
        <w:rPr>
          <w:rFonts w:ascii="Times New Roman" w:hAnsi="Times New Roman" w:cs="Times New Roman"/>
          <w:sz w:val="22"/>
          <w:szCs w:val="22"/>
        </w:rPr>
        <w:t>me</w:t>
      </w:r>
      <w:r w:rsidR="00E27C1B" w:rsidRPr="00E276A7">
        <w:rPr>
          <w:rFonts w:ascii="Times New Roman" w:hAnsi="Times New Roman" w:cs="Times New Roman"/>
          <w:sz w:val="22"/>
          <w:szCs w:val="22"/>
        </w:rPr>
        <w:t xml:space="preserve"> konsultacijų centrą</w:t>
      </w:r>
      <w:r w:rsidRPr="00E276A7">
        <w:rPr>
          <w:rFonts w:ascii="Times New Roman" w:hAnsi="Times New Roman" w:cs="Times New Roman"/>
          <w:sz w:val="22"/>
          <w:szCs w:val="22"/>
        </w:rPr>
        <w:t xml:space="preserve"> „Advisory Hub“</w:t>
      </w:r>
      <w:r w:rsidR="001A475A" w:rsidRPr="00E276A7">
        <w:rPr>
          <w:rFonts w:ascii="Times New Roman" w:hAnsi="Times New Roman" w:cs="Times New Roman"/>
          <w:sz w:val="22"/>
          <w:szCs w:val="22"/>
        </w:rPr>
        <w:t>. Jo</w:t>
      </w:r>
      <w:r w:rsidRPr="00E276A7">
        <w:rPr>
          <w:rFonts w:ascii="Times New Roman" w:hAnsi="Times New Roman" w:cs="Times New Roman"/>
          <w:sz w:val="22"/>
          <w:szCs w:val="22"/>
        </w:rPr>
        <w:t xml:space="preserve"> tikslas – padėti, pakonsultuoti. Pradedame nuo savivaldos</w:t>
      </w:r>
      <w:r w:rsidR="001A475A" w:rsidRPr="00E276A7">
        <w:rPr>
          <w:rFonts w:ascii="Times New Roman" w:hAnsi="Times New Roman" w:cs="Times New Roman"/>
          <w:sz w:val="22"/>
          <w:szCs w:val="22"/>
        </w:rPr>
        <w:t xml:space="preserve"> </w:t>
      </w:r>
      <w:r w:rsidRPr="00E276A7">
        <w:rPr>
          <w:rFonts w:ascii="Times New Roman" w:hAnsi="Times New Roman" w:cs="Times New Roman"/>
          <w:sz w:val="22"/>
          <w:szCs w:val="22"/>
        </w:rPr>
        <w:t>– proaktyviai einame, klausiame, bandome padėti</w:t>
      </w:r>
      <w:r w:rsidR="00F434C2" w:rsidRPr="00E276A7">
        <w:rPr>
          <w:rFonts w:ascii="Times New Roman" w:hAnsi="Times New Roman" w:cs="Times New Roman"/>
          <w:sz w:val="22"/>
          <w:szCs w:val="22"/>
        </w:rPr>
        <w:t xml:space="preserve"> suprasti, kaip veikia finansavimas</w:t>
      </w:r>
      <w:r w:rsidRPr="00E276A7">
        <w:rPr>
          <w:rFonts w:ascii="Times New Roman" w:hAnsi="Times New Roman" w:cs="Times New Roman"/>
          <w:sz w:val="22"/>
          <w:szCs w:val="22"/>
        </w:rPr>
        <w:t>“, – teigia J. Kalendienė.</w:t>
      </w:r>
    </w:p>
    <w:p w14:paraId="2F1C5E92" w14:textId="298118B0" w:rsidR="006F662B" w:rsidRPr="00E276A7" w:rsidRDefault="00F434C2" w:rsidP="00BC2E4F">
      <w:pPr>
        <w:jc w:val="both"/>
        <w:rPr>
          <w:rFonts w:ascii="Times New Roman" w:hAnsi="Times New Roman" w:cs="Times New Roman"/>
          <w:sz w:val="22"/>
          <w:szCs w:val="22"/>
        </w:rPr>
      </w:pPr>
      <w:r w:rsidRPr="00E276A7">
        <w:rPr>
          <w:rFonts w:ascii="Times New Roman" w:hAnsi="Times New Roman" w:cs="Times New Roman"/>
          <w:sz w:val="22"/>
          <w:szCs w:val="22"/>
        </w:rPr>
        <w:t>Ekonomistė</w:t>
      </w:r>
      <w:r w:rsidR="006F662B" w:rsidRPr="00E276A7">
        <w:rPr>
          <w:rFonts w:ascii="Times New Roman" w:hAnsi="Times New Roman" w:cs="Times New Roman"/>
          <w:sz w:val="22"/>
          <w:szCs w:val="22"/>
        </w:rPr>
        <w:t xml:space="preserve"> pabrėžia, kad regionų augimui pirmiausia reikia bendradarbiavimo, pasitikėjimo ir kompetencijų – tuomet atsiras ir galimybių finansuoti reikalingus pokyčius.</w:t>
      </w:r>
    </w:p>
    <w:sectPr w:rsidR="006F662B" w:rsidRPr="00E276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2B"/>
    <w:rsid w:val="00007E70"/>
    <w:rsid w:val="000531AB"/>
    <w:rsid w:val="00080F0B"/>
    <w:rsid w:val="000A74D2"/>
    <w:rsid w:val="000B2A12"/>
    <w:rsid w:val="001813AB"/>
    <w:rsid w:val="001A475A"/>
    <w:rsid w:val="001A534A"/>
    <w:rsid w:val="00227C48"/>
    <w:rsid w:val="00265533"/>
    <w:rsid w:val="00270872"/>
    <w:rsid w:val="00281F22"/>
    <w:rsid w:val="00346415"/>
    <w:rsid w:val="003B1948"/>
    <w:rsid w:val="003F6344"/>
    <w:rsid w:val="00413056"/>
    <w:rsid w:val="00516087"/>
    <w:rsid w:val="00526D92"/>
    <w:rsid w:val="006C489E"/>
    <w:rsid w:val="006D7F26"/>
    <w:rsid w:val="006F662B"/>
    <w:rsid w:val="007D3469"/>
    <w:rsid w:val="007E0DFB"/>
    <w:rsid w:val="00834640"/>
    <w:rsid w:val="008D7268"/>
    <w:rsid w:val="0093615C"/>
    <w:rsid w:val="00936646"/>
    <w:rsid w:val="009A0F0A"/>
    <w:rsid w:val="00A2645C"/>
    <w:rsid w:val="00BC2E4F"/>
    <w:rsid w:val="00BF2AD2"/>
    <w:rsid w:val="00C11976"/>
    <w:rsid w:val="00CB5CD1"/>
    <w:rsid w:val="00D00C9A"/>
    <w:rsid w:val="00D27CB4"/>
    <w:rsid w:val="00D429FF"/>
    <w:rsid w:val="00D752C3"/>
    <w:rsid w:val="00E276A7"/>
    <w:rsid w:val="00E27C1B"/>
    <w:rsid w:val="00ED7532"/>
    <w:rsid w:val="00F434C2"/>
    <w:rsid w:val="00FD3782"/>
    <w:rsid w:val="00FD5F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1D67E"/>
  <w15:chartTrackingRefBased/>
  <w15:docId w15:val="{3E23C45B-8FE4-6D4D-906D-731A9A3A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62B"/>
    <w:rPr>
      <w:rFonts w:eastAsiaTheme="majorEastAsia" w:cstheme="majorBidi"/>
      <w:color w:val="272727" w:themeColor="text1" w:themeTint="D8"/>
    </w:rPr>
  </w:style>
  <w:style w:type="paragraph" w:styleId="Title">
    <w:name w:val="Title"/>
    <w:basedOn w:val="Normal"/>
    <w:next w:val="Normal"/>
    <w:link w:val="TitleChar"/>
    <w:uiPriority w:val="10"/>
    <w:qFormat/>
    <w:rsid w:val="006F6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62B"/>
    <w:pPr>
      <w:spacing w:before="160"/>
      <w:jc w:val="center"/>
    </w:pPr>
    <w:rPr>
      <w:i/>
      <w:iCs/>
      <w:color w:val="404040" w:themeColor="text1" w:themeTint="BF"/>
    </w:rPr>
  </w:style>
  <w:style w:type="character" w:customStyle="1" w:styleId="QuoteChar">
    <w:name w:val="Quote Char"/>
    <w:basedOn w:val="DefaultParagraphFont"/>
    <w:link w:val="Quote"/>
    <w:uiPriority w:val="29"/>
    <w:rsid w:val="006F662B"/>
    <w:rPr>
      <w:i/>
      <w:iCs/>
      <w:color w:val="404040" w:themeColor="text1" w:themeTint="BF"/>
    </w:rPr>
  </w:style>
  <w:style w:type="paragraph" w:styleId="ListParagraph">
    <w:name w:val="List Paragraph"/>
    <w:basedOn w:val="Normal"/>
    <w:uiPriority w:val="34"/>
    <w:qFormat/>
    <w:rsid w:val="006F662B"/>
    <w:pPr>
      <w:ind w:left="720"/>
      <w:contextualSpacing/>
    </w:pPr>
  </w:style>
  <w:style w:type="character" w:styleId="IntenseEmphasis">
    <w:name w:val="Intense Emphasis"/>
    <w:basedOn w:val="DefaultParagraphFont"/>
    <w:uiPriority w:val="21"/>
    <w:qFormat/>
    <w:rsid w:val="006F662B"/>
    <w:rPr>
      <w:i/>
      <w:iCs/>
      <w:color w:val="0F4761" w:themeColor="accent1" w:themeShade="BF"/>
    </w:rPr>
  </w:style>
  <w:style w:type="paragraph" w:styleId="IntenseQuote">
    <w:name w:val="Intense Quote"/>
    <w:basedOn w:val="Normal"/>
    <w:next w:val="Normal"/>
    <w:link w:val="IntenseQuoteChar"/>
    <w:uiPriority w:val="30"/>
    <w:qFormat/>
    <w:rsid w:val="006F6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62B"/>
    <w:rPr>
      <w:i/>
      <w:iCs/>
      <w:color w:val="0F4761" w:themeColor="accent1" w:themeShade="BF"/>
    </w:rPr>
  </w:style>
  <w:style w:type="character" w:styleId="IntenseReference">
    <w:name w:val="Intense Reference"/>
    <w:basedOn w:val="DefaultParagraphFont"/>
    <w:uiPriority w:val="32"/>
    <w:qFormat/>
    <w:rsid w:val="006F662B"/>
    <w:rPr>
      <w:b/>
      <w:bCs/>
      <w:smallCaps/>
      <w:color w:val="0F4761" w:themeColor="accent1" w:themeShade="BF"/>
      <w:spacing w:val="5"/>
    </w:rPr>
  </w:style>
  <w:style w:type="paragraph" w:styleId="Revision">
    <w:name w:val="Revision"/>
    <w:hidden/>
    <w:uiPriority w:val="99"/>
    <w:semiHidden/>
    <w:rsid w:val="008D72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7</cp:revision>
  <dcterms:created xsi:type="dcterms:W3CDTF">2026-10-20T07:13:00Z</dcterms:created>
  <dcterms:modified xsi:type="dcterms:W3CDTF">2026-11-05T07:50:00Z</dcterms:modified>
</cp:coreProperties>
</file>