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38AA22EE" w:rsidR="00450513" w:rsidRDefault="00EF3876" w:rsidP="001E080F">
      <w:pPr>
        <w:rPr>
          <w:rFonts w:ascii="Segoe UI" w:eastAsia="Segoe UI" w:hAnsi="Segoe UI" w:cs="Segoe UI"/>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m. </w:t>
      </w:r>
      <w:r w:rsidR="00AB4927">
        <w:rPr>
          <w:rFonts w:ascii="Segoe UI" w:eastAsia="Segoe UI" w:hAnsi="Segoe UI" w:cs="Segoe UI"/>
        </w:rPr>
        <w:t>spalio</w:t>
      </w:r>
      <w:r w:rsidR="00546BB0">
        <w:rPr>
          <w:rFonts w:ascii="Segoe UI" w:eastAsia="Segoe UI" w:hAnsi="Segoe UI" w:cs="Segoe UI"/>
        </w:rPr>
        <w:t xml:space="preserve"> </w:t>
      </w:r>
      <w:r w:rsidR="009942D4">
        <w:rPr>
          <w:rFonts w:ascii="Segoe UI" w:eastAsia="Segoe UI" w:hAnsi="Segoe UI" w:cs="Segoe UI"/>
          <w:lang w:val="en-US"/>
        </w:rPr>
        <w:t>29</w:t>
      </w:r>
      <w:r w:rsidR="006405E4">
        <w:rPr>
          <w:rFonts w:ascii="Segoe UI" w:eastAsia="Segoe UI" w:hAnsi="Segoe UI" w:cs="Segoe UI"/>
          <w:color w:val="auto"/>
        </w:rPr>
        <w:t xml:space="preserve"> </w:t>
      </w:r>
      <w:r w:rsidRPr="00182867">
        <w:rPr>
          <w:rFonts w:ascii="Segoe UI" w:eastAsia="Segoe UI" w:hAnsi="Segoe UI" w:cs="Segoe UI"/>
          <w:color w:val="auto"/>
        </w:rPr>
        <w:t>d</w:t>
      </w:r>
      <w:r w:rsidRPr="00182867">
        <w:rPr>
          <w:rFonts w:ascii="Segoe UI" w:eastAsia="Segoe UI" w:hAnsi="Segoe UI" w:cs="Segoe UI"/>
        </w:rPr>
        <w:t>.</w:t>
      </w:r>
    </w:p>
    <w:p w14:paraId="17BEF5C7" w14:textId="77777777" w:rsidR="00E77293" w:rsidRDefault="00C75FFC" w:rsidP="00C75FFC">
      <w:pPr>
        <w:spacing w:line="256" w:lineRule="auto"/>
        <w:jc w:val="both"/>
        <w:rPr>
          <w:rFonts w:ascii="Segoe UI" w:eastAsia="Segoe UI" w:hAnsi="Segoe UI" w:cs="Segoe UI"/>
          <w:b/>
          <w:bCs/>
          <w:sz w:val="28"/>
          <w:szCs w:val="28"/>
        </w:rPr>
      </w:pPr>
      <w:r w:rsidRPr="00C75FFC">
        <w:rPr>
          <w:rFonts w:ascii="Segoe UI" w:eastAsia="Segoe UI" w:hAnsi="Segoe UI" w:cs="Segoe UI"/>
          <w:b/>
          <w:bCs/>
          <w:sz w:val="28"/>
          <w:szCs w:val="28"/>
        </w:rPr>
        <w:t>Artėja Juodasis penktadienis: 3 namų darbai, kuriuos turėtų atlikti prekybininkai</w:t>
      </w:r>
    </w:p>
    <w:p w14:paraId="30D25AD1" w14:textId="6825F4B7" w:rsidR="00C75FFC" w:rsidRPr="00C75FFC" w:rsidRDefault="00C75FFC" w:rsidP="00C75FFC">
      <w:pPr>
        <w:spacing w:line="256" w:lineRule="auto"/>
        <w:jc w:val="both"/>
        <w:rPr>
          <w:rFonts w:ascii="Segoe UI" w:eastAsia="Segoe UI" w:hAnsi="Segoe UI" w:cs="Segoe UI"/>
          <w:b/>
          <w:bCs/>
        </w:rPr>
      </w:pPr>
      <w:r w:rsidRPr="00C75FFC">
        <w:rPr>
          <w:rFonts w:ascii="Segoe UI" w:eastAsia="Segoe UI" w:hAnsi="Segoe UI" w:cs="Segoe UI"/>
          <w:b/>
          <w:bCs/>
        </w:rPr>
        <w:t xml:space="preserve">Juodasis penktadienis prekybininkams – viena didžiausių galimybių </w:t>
      </w:r>
      <w:r>
        <w:rPr>
          <w:rFonts w:ascii="Segoe UI" w:eastAsia="Segoe UI" w:hAnsi="Segoe UI" w:cs="Segoe UI"/>
          <w:b/>
          <w:bCs/>
        </w:rPr>
        <w:t xml:space="preserve">metuose </w:t>
      </w:r>
      <w:r w:rsidRPr="00C75FFC">
        <w:rPr>
          <w:rFonts w:ascii="Segoe UI" w:eastAsia="Segoe UI" w:hAnsi="Segoe UI" w:cs="Segoe UI"/>
          <w:b/>
          <w:bCs/>
        </w:rPr>
        <w:t xml:space="preserve">padidinti pardavimus. Tačiau vien išaugęs pirkėjų srautas sėkmės negarantuoja – pritrūkus prekių ar neužtikrinus patogaus atsiskaitymo, dalis klientų gali pasirinkti konkurentus. Kokius tris </w:t>
      </w:r>
      <w:r>
        <w:rPr>
          <w:rFonts w:ascii="Segoe UI" w:eastAsia="Segoe UI" w:hAnsi="Segoe UI" w:cs="Segoe UI"/>
          <w:b/>
          <w:bCs/>
        </w:rPr>
        <w:t xml:space="preserve">pagrindinius </w:t>
      </w:r>
      <w:r w:rsidRPr="00C75FFC">
        <w:rPr>
          <w:rFonts w:ascii="Segoe UI" w:eastAsia="Segoe UI" w:hAnsi="Segoe UI" w:cs="Segoe UI"/>
          <w:b/>
          <w:bCs/>
        </w:rPr>
        <w:t>namų darbus prekybininkams verta atlikti dar prieš prasidedant išpardavimams, pasakoja „</w:t>
      </w:r>
      <w:proofErr w:type="spellStart"/>
      <w:r w:rsidRPr="00C75FFC">
        <w:rPr>
          <w:rFonts w:ascii="Segoe UI" w:eastAsia="Segoe UI" w:hAnsi="Segoe UI" w:cs="Segoe UI"/>
          <w:b/>
          <w:bCs/>
        </w:rPr>
        <w:t>Luminor</w:t>
      </w:r>
      <w:proofErr w:type="spellEnd"/>
      <w:r w:rsidRPr="00C75FFC">
        <w:rPr>
          <w:rFonts w:ascii="Segoe UI" w:eastAsia="Segoe UI" w:hAnsi="Segoe UI" w:cs="Segoe UI"/>
          <w:b/>
          <w:bCs/>
        </w:rPr>
        <w:t>“ banko elektroninės prekybos skyriaus vadovas Justas Daujotas.</w:t>
      </w:r>
    </w:p>
    <w:p w14:paraId="1AD72080" w14:textId="77777777" w:rsidR="00C75FFC" w:rsidRPr="00C75FFC" w:rsidRDefault="00C75FFC" w:rsidP="00C75FFC">
      <w:pPr>
        <w:spacing w:line="256" w:lineRule="auto"/>
        <w:jc w:val="both"/>
        <w:rPr>
          <w:rFonts w:ascii="Segoe UI" w:eastAsia="Segoe UI" w:hAnsi="Segoe UI" w:cs="Segoe UI"/>
          <w:b/>
          <w:bCs/>
        </w:rPr>
      </w:pPr>
      <w:r w:rsidRPr="00C75FFC">
        <w:rPr>
          <w:rFonts w:ascii="Segoe UI" w:eastAsia="Segoe UI" w:hAnsi="Segoe UI" w:cs="Segoe UI"/>
          <w:b/>
          <w:bCs/>
        </w:rPr>
        <w:t>Pasiruoškite iš anksto</w:t>
      </w:r>
    </w:p>
    <w:p w14:paraId="4A068CB1" w14:textId="32E5C5A8" w:rsidR="00C75FFC" w:rsidRPr="00C75FFC" w:rsidRDefault="00C75FFC" w:rsidP="00C75FFC">
      <w:pPr>
        <w:spacing w:line="256" w:lineRule="auto"/>
        <w:jc w:val="both"/>
        <w:rPr>
          <w:rFonts w:ascii="Segoe UI" w:eastAsia="Segoe UI" w:hAnsi="Segoe UI" w:cs="Segoe UI"/>
        </w:rPr>
      </w:pPr>
      <w:r w:rsidRPr="00C75FFC">
        <w:rPr>
          <w:rFonts w:ascii="Segoe UI" w:eastAsia="Segoe UI" w:hAnsi="Segoe UI" w:cs="Segoe UI"/>
        </w:rPr>
        <w:t>Pasak eksperto, vienas svarbiausių žingsnių ruošiantis Juodajam penktadieniui – iš anksto pasirūpinti pakankamomis prekių atsargomis ir suplanuoti reklamos kampanijas. Mat šiuo laikotarpiu išauga ne tik pirkėjų aktyvumas, bet ir konkurencija dėl jų dėmesio.</w:t>
      </w:r>
      <w:r w:rsidR="0092028E">
        <w:rPr>
          <w:rFonts w:ascii="Segoe UI" w:eastAsia="Segoe UI" w:hAnsi="Segoe UI" w:cs="Segoe UI"/>
        </w:rPr>
        <w:t xml:space="preserve"> </w:t>
      </w:r>
    </w:p>
    <w:p w14:paraId="785032FF" w14:textId="77777777" w:rsidR="00C75FFC" w:rsidRPr="00C75FFC" w:rsidRDefault="00C75FFC" w:rsidP="00C75FFC">
      <w:pPr>
        <w:spacing w:line="256" w:lineRule="auto"/>
        <w:jc w:val="both"/>
        <w:rPr>
          <w:rFonts w:ascii="Segoe UI" w:eastAsia="Segoe UI" w:hAnsi="Segoe UI" w:cs="Segoe UI"/>
        </w:rPr>
      </w:pPr>
      <w:r w:rsidRPr="00C75FFC">
        <w:rPr>
          <w:rFonts w:ascii="Segoe UI" w:eastAsia="Segoe UI" w:hAnsi="Segoe UI" w:cs="Segoe UI"/>
        </w:rPr>
        <w:t>„Prekybininkams verta įvertinti ankstesnių metų pardavimus, nustatyti paklausiausias prekes ir pasirūpinti, kad jų nepritrūktų pačiu intensyviausiu laikotarpiu. Ne mažiau svarbu iš anksto pradėti reklamos kampanijas, kad pirkėjai apie pasiūlymus sužinotų dar prieš prasidedant išpardavimams. Juk net ir geriausia nuolaida neatneš naudos, jei klientas apie ją nesužinos arba norimos prekės neras“, – sako J. Daujotas.</w:t>
      </w:r>
    </w:p>
    <w:p w14:paraId="0E87E27B" w14:textId="1AD65C0A" w:rsidR="00C75FFC" w:rsidRPr="00C75FFC" w:rsidRDefault="00C75FFC" w:rsidP="00C75FFC">
      <w:pPr>
        <w:spacing w:line="256" w:lineRule="auto"/>
        <w:jc w:val="both"/>
        <w:rPr>
          <w:rFonts w:ascii="Segoe UI" w:eastAsia="Segoe UI" w:hAnsi="Segoe UI" w:cs="Segoe UI"/>
        </w:rPr>
      </w:pPr>
      <w:r w:rsidRPr="00C75FFC">
        <w:rPr>
          <w:rFonts w:ascii="Segoe UI" w:eastAsia="Segoe UI" w:hAnsi="Segoe UI" w:cs="Segoe UI"/>
        </w:rPr>
        <w:t>Vis dėlto papildomos prekių atsargos, reklama ar pasiruošimas didesniam užsakymų skaičiui reikalauja investicijų. Anot eksperto, smulkiesiems ir vidutiniams verslams tam ne visada pakanka turimų apyvartinių lėšų, todėl verta pasidomėti papildomo finansavimo galimybėmis.</w:t>
      </w:r>
      <w:r w:rsidR="009141EC">
        <w:rPr>
          <w:rFonts w:ascii="Segoe UI" w:eastAsia="Segoe UI" w:hAnsi="Segoe UI" w:cs="Segoe UI"/>
        </w:rPr>
        <w:t xml:space="preserve"> </w:t>
      </w:r>
      <w:r w:rsidRPr="00C75FFC">
        <w:rPr>
          <w:rFonts w:ascii="Segoe UI" w:eastAsia="Segoe UI" w:hAnsi="Segoe UI" w:cs="Segoe UI"/>
        </w:rPr>
        <w:t>Vienas tokių sprendimų – pajamomis grįstas finansavimas, leidžiantis verslui pasiskolinti remiantis jo prekybos duomenimis. Šio finansavimo procesas yra paprastesnis ir greitesnis nei tradicinių paskolų, o grąžinimas priklauso nuo realių įmonės pajamų.</w:t>
      </w:r>
    </w:p>
    <w:p w14:paraId="0E084F92" w14:textId="77777777" w:rsidR="00C75FFC" w:rsidRPr="00C75FFC" w:rsidRDefault="00C75FFC" w:rsidP="00C75FFC">
      <w:pPr>
        <w:spacing w:line="256" w:lineRule="auto"/>
        <w:jc w:val="both"/>
        <w:rPr>
          <w:rFonts w:ascii="Segoe UI" w:eastAsia="Segoe UI" w:hAnsi="Segoe UI" w:cs="Segoe UI"/>
        </w:rPr>
      </w:pPr>
      <w:r w:rsidRPr="00C75FFC">
        <w:rPr>
          <w:rFonts w:ascii="Segoe UI" w:eastAsia="Segoe UI" w:hAnsi="Segoe UI" w:cs="Segoe UI"/>
        </w:rPr>
        <w:t>„Tokio finansavimo esmė – verslas grąžina sutartą dalį nuo gaunamų pardavimo pajamų. Tai reiškia, kad kai pardavimai auga, grąžinama didesnė suma, o jiems sumažėjus – mažesnė. Toks modelis ypač naudingas sezoniškiems verslams, kurių pajamos skirtingais metų laikotarpiais svyruoja. Be to, finansavimą galima gauti greitai, todėl prekybininkai gali laiku papildyti sandėlius ar investuoti į reklamą“, – aiškina „</w:t>
      </w:r>
      <w:proofErr w:type="spellStart"/>
      <w:r w:rsidRPr="00C75FFC">
        <w:rPr>
          <w:rFonts w:ascii="Segoe UI" w:eastAsia="Segoe UI" w:hAnsi="Segoe UI" w:cs="Segoe UI"/>
        </w:rPr>
        <w:t>Luminor</w:t>
      </w:r>
      <w:proofErr w:type="spellEnd"/>
      <w:r w:rsidRPr="00C75FFC">
        <w:rPr>
          <w:rFonts w:ascii="Segoe UI" w:eastAsia="Segoe UI" w:hAnsi="Segoe UI" w:cs="Segoe UI"/>
        </w:rPr>
        <w:t>“ banko ekspertas.</w:t>
      </w:r>
    </w:p>
    <w:p w14:paraId="6FE14112" w14:textId="77777777" w:rsidR="00C75FFC" w:rsidRPr="00C75FFC" w:rsidRDefault="00C75FFC" w:rsidP="00C75FFC">
      <w:pPr>
        <w:spacing w:line="256" w:lineRule="auto"/>
        <w:jc w:val="both"/>
        <w:rPr>
          <w:rFonts w:ascii="Segoe UI" w:eastAsia="Segoe UI" w:hAnsi="Segoe UI" w:cs="Segoe UI"/>
          <w:b/>
          <w:bCs/>
        </w:rPr>
      </w:pPr>
      <w:r w:rsidRPr="00C75FFC">
        <w:rPr>
          <w:rFonts w:ascii="Segoe UI" w:eastAsia="Segoe UI" w:hAnsi="Segoe UI" w:cs="Segoe UI"/>
          <w:b/>
          <w:bCs/>
        </w:rPr>
        <w:t>Užtikrinkite patogų atsiskaitymą</w:t>
      </w:r>
    </w:p>
    <w:p w14:paraId="2F8A2FC0" w14:textId="4283C309" w:rsidR="00C75FFC" w:rsidRPr="00C75FFC" w:rsidRDefault="00C75FFC" w:rsidP="00C75FFC">
      <w:pPr>
        <w:spacing w:line="256" w:lineRule="auto"/>
        <w:jc w:val="both"/>
        <w:rPr>
          <w:rFonts w:ascii="Segoe UI" w:eastAsia="Segoe UI" w:hAnsi="Segoe UI" w:cs="Segoe UI"/>
        </w:rPr>
      </w:pPr>
      <w:r w:rsidRPr="00C75FFC">
        <w:rPr>
          <w:rFonts w:ascii="Segoe UI" w:eastAsia="Segoe UI" w:hAnsi="Segoe UI" w:cs="Segoe UI"/>
        </w:rPr>
        <w:t xml:space="preserve">Dar vienas svarbus pasiruošimo žingsnis – pasirūpinti, kad pirkėjai galėtų atsiskaityti kuo greičiau ir jiems patogiausiu būdu. Pasak J. Daujoto, intensyviu išpardavimų laikotarpiu net ir nedideli trikdžiai atsiskaitymo </w:t>
      </w:r>
      <w:r w:rsidR="00C97717">
        <w:rPr>
          <w:rFonts w:ascii="Segoe UI" w:eastAsia="Segoe UI" w:hAnsi="Segoe UI" w:cs="Segoe UI"/>
        </w:rPr>
        <w:t>procese</w:t>
      </w:r>
      <w:r w:rsidRPr="00C75FFC">
        <w:rPr>
          <w:rFonts w:ascii="Segoe UI" w:eastAsia="Segoe UI" w:hAnsi="Segoe UI" w:cs="Segoe UI"/>
        </w:rPr>
        <w:t xml:space="preserve"> gali kainuoti prarastus pardavimus.</w:t>
      </w:r>
    </w:p>
    <w:p w14:paraId="635694EA" w14:textId="77777777" w:rsidR="00C75FFC" w:rsidRPr="00C75FFC" w:rsidRDefault="00C75FFC" w:rsidP="00C75FFC">
      <w:pPr>
        <w:spacing w:line="256" w:lineRule="auto"/>
        <w:jc w:val="both"/>
        <w:rPr>
          <w:rFonts w:ascii="Segoe UI" w:eastAsia="Segoe UI" w:hAnsi="Segoe UI" w:cs="Segoe UI"/>
        </w:rPr>
      </w:pPr>
      <w:r w:rsidRPr="00C75FFC">
        <w:rPr>
          <w:rFonts w:ascii="Segoe UI" w:eastAsia="Segoe UI" w:hAnsi="Segoe UI" w:cs="Segoe UI"/>
        </w:rPr>
        <w:t>Fizinėse parduotuvėse svarbu užtikrinti sklandų kortelių skaitytuvų veikimą ir galimybę atsiskaityti bekontakčiu būdu. Tuo metu elektroninėse parduotuvėse pirkėjams reikėtų pasiūlyti kuo daugiau įprastų mokėjimo galimybių – nuo bankinių mokėjimų ir kortelių iki skaitmeninių piniginių.</w:t>
      </w:r>
    </w:p>
    <w:p w14:paraId="0B9BCFBE" w14:textId="3C32023F" w:rsidR="00C75FFC" w:rsidRPr="00C75FFC" w:rsidRDefault="00C75FFC" w:rsidP="00C75FFC">
      <w:pPr>
        <w:spacing w:line="256" w:lineRule="auto"/>
        <w:jc w:val="both"/>
        <w:rPr>
          <w:rFonts w:ascii="Segoe UI" w:eastAsia="Segoe UI" w:hAnsi="Segoe UI" w:cs="Segoe UI"/>
        </w:rPr>
      </w:pPr>
      <w:r w:rsidRPr="00C75FFC">
        <w:rPr>
          <w:rFonts w:ascii="Segoe UI" w:eastAsia="Segoe UI" w:hAnsi="Segoe UI" w:cs="Segoe UI"/>
        </w:rPr>
        <w:t xml:space="preserve">„Matome, kad atsiskaitymų naudojant „Apple </w:t>
      </w:r>
      <w:proofErr w:type="spellStart"/>
      <w:r w:rsidRPr="00C75FFC">
        <w:rPr>
          <w:rFonts w:ascii="Segoe UI" w:eastAsia="Segoe UI" w:hAnsi="Segoe UI" w:cs="Segoe UI"/>
        </w:rPr>
        <w:t>Pay</w:t>
      </w:r>
      <w:proofErr w:type="spellEnd"/>
      <w:r w:rsidRPr="00C75FFC">
        <w:rPr>
          <w:rFonts w:ascii="Segoe UI" w:eastAsia="Segoe UI" w:hAnsi="Segoe UI" w:cs="Segoe UI"/>
        </w:rPr>
        <w:t xml:space="preserve">“ ir „Google </w:t>
      </w:r>
      <w:proofErr w:type="spellStart"/>
      <w:r w:rsidRPr="00C75FFC">
        <w:rPr>
          <w:rFonts w:ascii="Segoe UI" w:eastAsia="Segoe UI" w:hAnsi="Segoe UI" w:cs="Segoe UI"/>
        </w:rPr>
        <w:t>Pay</w:t>
      </w:r>
      <w:proofErr w:type="spellEnd"/>
      <w:r w:rsidRPr="00C75FFC">
        <w:rPr>
          <w:rFonts w:ascii="Segoe UI" w:eastAsia="Segoe UI" w:hAnsi="Segoe UI" w:cs="Segoe UI"/>
        </w:rPr>
        <w:t xml:space="preserve">“ skaičius auga kartais. Žmonės vis dažniau renkasi mokėti telefonu ar išmaniuoju laikrodžiu, o internetu nori atsiskaityti vos keliais </w:t>
      </w:r>
      <w:r w:rsidRPr="00C75FFC">
        <w:rPr>
          <w:rFonts w:ascii="Segoe UI" w:eastAsia="Segoe UI" w:hAnsi="Segoe UI" w:cs="Segoe UI"/>
        </w:rPr>
        <w:lastRenderedPageBreak/>
        <w:t>paspaudimais</w:t>
      </w:r>
      <w:r w:rsidR="00B5275F">
        <w:rPr>
          <w:rFonts w:ascii="Segoe UI" w:eastAsia="Segoe UI" w:hAnsi="Segoe UI" w:cs="Segoe UI"/>
        </w:rPr>
        <w:t>, t</w:t>
      </w:r>
      <w:r w:rsidRPr="00C75FFC">
        <w:rPr>
          <w:rFonts w:ascii="Segoe UI" w:eastAsia="Segoe UI" w:hAnsi="Segoe UI" w:cs="Segoe UI"/>
        </w:rPr>
        <w:t>odėl prekybininkams svarbu prisitaikyti prie besikeičiančių įpročių. Jei pirkėjas neranda jam patogaus atsiskaitymo būdo arba mokėjimas užtrunka per ilgai, jis gali paprasčiausiai atsisakyti pirkinio“, – pažymi J. Daujotas.</w:t>
      </w:r>
    </w:p>
    <w:p w14:paraId="737D73BA" w14:textId="35E0068A" w:rsidR="00C75FFC" w:rsidRPr="00C75FFC" w:rsidRDefault="00C75FFC" w:rsidP="00C75FFC">
      <w:pPr>
        <w:spacing w:line="256" w:lineRule="auto"/>
        <w:jc w:val="both"/>
        <w:rPr>
          <w:rFonts w:ascii="Segoe UI" w:eastAsia="Segoe UI" w:hAnsi="Segoe UI" w:cs="Segoe UI"/>
        </w:rPr>
      </w:pPr>
      <w:r w:rsidRPr="00C75FFC">
        <w:rPr>
          <w:rFonts w:ascii="Segoe UI" w:eastAsia="Segoe UI" w:hAnsi="Segoe UI" w:cs="Segoe UI"/>
        </w:rPr>
        <w:t>Ekspertas taip pat pataria dar prieš išpardavimus pa</w:t>
      </w:r>
      <w:r w:rsidR="00C97717">
        <w:rPr>
          <w:rFonts w:ascii="Segoe UI" w:eastAsia="Segoe UI" w:hAnsi="Segoe UI" w:cs="Segoe UI"/>
        </w:rPr>
        <w:t>si</w:t>
      </w:r>
      <w:r w:rsidRPr="00C75FFC">
        <w:rPr>
          <w:rFonts w:ascii="Segoe UI" w:eastAsia="Segoe UI" w:hAnsi="Segoe UI" w:cs="Segoe UI"/>
        </w:rPr>
        <w:t>tikrinti, ar visi mokėjimo būdai</w:t>
      </w:r>
      <w:r w:rsidR="00C97717">
        <w:rPr>
          <w:rFonts w:ascii="Segoe UI" w:eastAsia="Segoe UI" w:hAnsi="Segoe UI" w:cs="Segoe UI"/>
        </w:rPr>
        <w:t xml:space="preserve"> veikia sklandžiai</w:t>
      </w:r>
      <w:r w:rsidRPr="00C75FFC">
        <w:rPr>
          <w:rFonts w:ascii="Segoe UI" w:eastAsia="Segoe UI" w:hAnsi="Segoe UI" w:cs="Segoe UI"/>
        </w:rPr>
        <w:t>. Ypač svarbu išbandyti atsiskaitymą mobiliuoju telefonu, kuriuo naudojasi didelė dalis elektroninių parduotuvių lankytojų.</w:t>
      </w:r>
    </w:p>
    <w:p w14:paraId="2ECDA041" w14:textId="77777777" w:rsidR="00C75FFC" w:rsidRPr="00C75FFC" w:rsidRDefault="00C75FFC" w:rsidP="00C75FFC">
      <w:pPr>
        <w:spacing w:line="256" w:lineRule="auto"/>
        <w:jc w:val="both"/>
        <w:rPr>
          <w:rFonts w:ascii="Segoe UI" w:eastAsia="Segoe UI" w:hAnsi="Segoe UI" w:cs="Segoe UI"/>
        </w:rPr>
      </w:pPr>
      <w:r w:rsidRPr="00C75FFC">
        <w:rPr>
          <w:rFonts w:ascii="Segoe UI" w:eastAsia="Segoe UI" w:hAnsi="Segoe UI" w:cs="Segoe UI"/>
        </w:rPr>
        <w:t>„Pirkėjui neturėtų reikėti galvoti, kaip atsiskaityti – šis procesas turi būti kuo paprastesnis. Kuo mažiau papildomų veiksmų reikia atlikti, tuo didesnė tikimybė, kad žmogus užbaigs pirkimą. Todėl investicija į patogius mokėjimo sprendimus gali būti ne mažiau svarbi nei investicija į reklamą“, – sako ekspertas.</w:t>
      </w:r>
    </w:p>
    <w:p w14:paraId="2189B6DB" w14:textId="77777777" w:rsidR="00C75FFC" w:rsidRPr="00C75FFC" w:rsidRDefault="00C75FFC" w:rsidP="00C75FFC">
      <w:pPr>
        <w:spacing w:line="256" w:lineRule="auto"/>
        <w:jc w:val="both"/>
        <w:rPr>
          <w:rFonts w:ascii="Segoe UI" w:eastAsia="Segoe UI" w:hAnsi="Segoe UI" w:cs="Segoe UI"/>
          <w:b/>
          <w:bCs/>
        </w:rPr>
      </w:pPr>
      <w:r w:rsidRPr="00C75FFC">
        <w:rPr>
          <w:rFonts w:ascii="Segoe UI" w:eastAsia="Segoe UI" w:hAnsi="Segoe UI" w:cs="Segoe UI"/>
          <w:b/>
          <w:bCs/>
        </w:rPr>
        <w:t>Leiskite už pirkinius mokėti dalimis</w:t>
      </w:r>
    </w:p>
    <w:p w14:paraId="3B38AFD9" w14:textId="77777777" w:rsidR="00C75FFC" w:rsidRPr="00C75FFC" w:rsidRDefault="00C75FFC" w:rsidP="00C75FFC">
      <w:pPr>
        <w:spacing w:line="256" w:lineRule="auto"/>
        <w:jc w:val="both"/>
        <w:rPr>
          <w:rFonts w:ascii="Segoe UI" w:eastAsia="Segoe UI" w:hAnsi="Segoe UI" w:cs="Segoe UI"/>
        </w:rPr>
      </w:pPr>
      <w:r w:rsidRPr="00C75FFC">
        <w:rPr>
          <w:rFonts w:ascii="Segoe UI" w:eastAsia="Segoe UI" w:hAnsi="Segoe UI" w:cs="Segoe UI"/>
        </w:rPr>
        <w:t>Galiausiai, prekybininkams verta apsvarstyti galimybę klientams pasiūlyti pirkimą išsimokėtinai. Tai gali būti ypač aktualu parduodant didesnės vertės prekes, pavyzdžiui, elektroniką, buitinę techniką ar baldus.</w:t>
      </w:r>
    </w:p>
    <w:p w14:paraId="1B116D7E" w14:textId="5C7EBC75" w:rsidR="00C97717" w:rsidRPr="00C97717" w:rsidRDefault="00C97717" w:rsidP="00C97717">
      <w:pPr>
        <w:spacing w:line="256" w:lineRule="auto"/>
        <w:jc w:val="both"/>
        <w:rPr>
          <w:rFonts w:ascii="Segoe UI" w:eastAsia="Segoe UI" w:hAnsi="Segoe UI" w:cs="Segoe UI"/>
        </w:rPr>
      </w:pPr>
      <w:r w:rsidRPr="00C97717">
        <w:rPr>
          <w:rFonts w:ascii="Segoe UI" w:eastAsia="Segoe UI" w:hAnsi="Segoe UI" w:cs="Segoe UI"/>
        </w:rPr>
        <w:t>Pasak J. Daujoto, net ir per išpardavimus ne visi pirkėjai nori ar gali iš karto sumokėti visą pirkinio sumą</w:t>
      </w:r>
      <w:r>
        <w:rPr>
          <w:rFonts w:ascii="Segoe UI" w:eastAsia="Segoe UI" w:hAnsi="Segoe UI" w:cs="Segoe UI"/>
        </w:rPr>
        <w:t>, t</w:t>
      </w:r>
      <w:r w:rsidRPr="00C97717">
        <w:rPr>
          <w:rFonts w:ascii="Segoe UI" w:eastAsia="Segoe UI" w:hAnsi="Segoe UI" w:cs="Segoe UI"/>
        </w:rPr>
        <w:t xml:space="preserve">odėl galimybė atsiskaityti dalimis gali </w:t>
      </w:r>
      <w:r>
        <w:rPr>
          <w:rFonts w:ascii="Segoe UI" w:eastAsia="Segoe UI" w:hAnsi="Segoe UI" w:cs="Segoe UI"/>
        </w:rPr>
        <w:t>paskatinti</w:t>
      </w:r>
      <w:r w:rsidRPr="00C97717">
        <w:rPr>
          <w:rFonts w:ascii="Segoe UI" w:eastAsia="Segoe UI" w:hAnsi="Segoe UI" w:cs="Segoe UI"/>
        </w:rPr>
        <w:t xml:space="preserve"> įsigyti brangesnę prekę.</w:t>
      </w:r>
    </w:p>
    <w:p w14:paraId="1F69EF3F" w14:textId="77777777" w:rsidR="00C75FFC" w:rsidRPr="00C75FFC" w:rsidRDefault="00C75FFC" w:rsidP="00C75FFC">
      <w:pPr>
        <w:spacing w:line="256" w:lineRule="auto"/>
        <w:jc w:val="both"/>
        <w:rPr>
          <w:rFonts w:ascii="Segoe UI" w:eastAsia="Segoe UI" w:hAnsi="Segoe UI" w:cs="Segoe UI"/>
        </w:rPr>
      </w:pPr>
      <w:r w:rsidRPr="00C75FFC">
        <w:rPr>
          <w:rFonts w:ascii="Segoe UI" w:eastAsia="Segoe UI" w:hAnsi="Segoe UI" w:cs="Segoe UI"/>
        </w:rPr>
        <w:t>„Pavyzdžiui, žmogus jau kurį laiką planuoja įsigyti naują kompiuterį ar buitinės technikos prietaisą ir laukia palankesnės kainos. Tačiau net ir pritaikius nuolaidą pirkinio suma gali būti nemaža. Galimybė atsiskaityti dalimis leidžia išlaidas paskirstyti per ilgesnį laikotarpį, o prekybininkui – neprarasti potencialaus pirkėjo“, – pasakoja ekspertas.</w:t>
      </w:r>
    </w:p>
    <w:p w14:paraId="3E0C0573" w14:textId="77777777" w:rsidR="00C75FFC" w:rsidRPr="00C75FFC" w:rsidRDefault="00C75FFC" w:rsidP="00C75FFC">
      <w:pPr>
        <w:spacing w:line="256" w:lineRule="auto"/>
        <w:jc w:val="both"/>
        <w:rPr>
          <w:rFonts w:ascii="Segoe UI" w:eastAsia="Segoe UI" w:hAnsi="Segoe UI" w:cs="Segoe UI"/>
        </w:rPr>
      </w:pPr>
      <w:r w:rsidRPr="00C75FFC">
        <w:rPr>
          <w:rFonts w:ascii="Segoe UI" w:eastAsia="Segoe UI" w:hAnsi="Segoe UI" w:cs="Segoe UI"/>
        </w:rPr>
        <w:t>Tokius sprendimus galima integruoti tiesiai į elektroninės parduotuvės atsiskaitymo procesą. Pavyzdžiui, „</w:t>
      </w:r>
      <w:proofErr w:type="spellStart"/>
      <w:r w:rsidRPr="00C75FFC">
        <w:rPr>
          <w:rFonts w:ascii="Segoe UI" w:eastAsia="Segoe UI" w:hAnsi="Segoe UI" w:cs="Segoe UI"/>
        </w:rPr>
        <w:t>Luminor</w:t>
      </w:r>
      <w:proofErr w:type="spellEnd"/>
      <w:r w:rsidRPr="00C75FFC">
        <w:rPr>
          <w:rFonts w:ascii="Segoe UI" w:eastAsia="Segoe UI" w:hAnsi="Segoe UI" w:cs="Segoe UI"/>
        </w:rPr>
        <w:t>“ grupės įmonės „</w:t>
      </w:r>
      <w:proofErr w:type="spellStart"/>
      <w:r w:rsidRPr="00C75FFC">
        <w:rPr>
          <w:rFonts w:ascii="Segoe UI" w:eastAsia="Segoe UI" w:hAnsi="Segoe UI" w:cs="Segoe UI"/>
        </w:rPr>
        <w:t>MakeCommerce</w:t>
      </w:r>
      <w:proofErr w:type="spellEnd"/>
      <w:r w:rsidRPr="00C75FFC">
        <w:rPr>
          <w:rFonts w:ascii="Segoe UI" w:eastAsia="Segoe UI" w:hAnsi="Segoe UI" w:cs="Segoe UI"/>
        </w:rPr>
        <w:t>“ siūlomi sprendimai leidžia pirkėjams pasirinkti mokėjimą dalimis arba pirkimą išsimokėtinai. Vis dėlto, pasak J. Daujoto, svarbu aiškiai pateikti visas finansavimo sąlygas, kad klientas galėtų atsakingai įvertinti savo galimybes.</w:t>
      </w:r>
    </w:p>
    <w:p w14:paraId="6E39E424" w14:textId="77777777" w:rsidR="00C75FFC" w:rsidRPr="00C75FFC" w:rsidRDefault="00C75FFC" w:rsidP="00C75FFC">
      <w:pPr>
        <w:spacing w:line="256" w:lineRule="auto"/>
        <w:jc w:val="both"/>
        <w:rPr>
          <w:rFonts w:ascii="Segoe UI" w:eastAsia="Segoe UI" w:hAnsi="Segoe UI" w:cs="Segoe UI"/>
        </w:rPr>
      </w:pPr>
      <w:r w:rsidRPr="00C75FFC">
        <w:rPr>
          <w:rFonts w:ascii="Segoe UI" w:eastAsia="Segoe UI" w:hAnsi="Segoe UI" w:cs="Segoe UI"/>
        </w:rPr>
        <w:t>„Juodasis penktadienis prekybininkams yra galimybė padidinti pardavimus, tačiau vien nuolaidų tam nepakanka. Reikia pasirūpinti, kad pirkėjas rastų norimą prekę, galėtų už ją patogiai atsiskaityti ir turėtų galimybę pasirinkti jam tinkamiausią mokėjimo būdą. Kuo geriau prekybininkai pasiruoš šiems trims dalykams, tuo daugiau galimybių turės išnaudoti išaugusį pirkėjų aktyvumą“, – apibendrina J. Daujotas.</w:t>
      </w:r>
    </w:p>
    <w:p w14:paraId="19E84526" w14:textId="3CB05AC4" w:rsidR="002E333B" w:rsidRPr="00E0216C" w:rsidRDefault="002E333B" w:rsidP="001E080F">
      <w:pPr>
        <w:spacing w:line="256" w:lineRule="auto"/>
        <w:jc w:val="both"/>
        <w:rPr>
          <w:rFonts w:ascii="Segoe UI" w:eastAsia="Segoe UI" w:hAnsi="Segoe UI" w:cs="Segoe UI"/>
        </w:rPr>
      </w:pPr>
      <w:r w:rsidRPr="004C4E7E">
        <w:rPr>
          <w:rFonts w:ascii="Segoe UI" w:eastAsia="Segoe UI" w:hAnsi="Segoe UI" w:cs="Segoe UI"/>
          <w:b/>
          <w:bCs/>
        </w:rPr>
        <w:t>Apie „</w:t>
      </w:r>
      <w:proofErr w:type="spellStart"/>
      <w:r w:rsidRPr="004C4E7E">
        <w:rPr>
          <w:rFonts w:ascii="Segoe UI" w:eastAsia="Segoe UI" w:hAnsi="Segoe UI" w:cs="Segoe UI"/>
          <w:b/>
          <w:bCs/>
        </w:rPr>
        <w:t>Luminor</w:t>
      </w:r>
      <w:proofErr w:type="spellEnd"/>
      <w:r w:rsidR="00BF12CF" w:rsidRPr="004C4E7E">
        <w:rPr>
          <w:rFonts w:ascii="Segoe UI" w:eastAsia="Segoe UI" w:hAnsi="Segoe UI" w:cs="Segoe UI"/>
          <w:b/>
          <w:bCs/>
        </w:rPr>
        <w:t>“</w:t>
      </w:r>
      <w:r w:rsidRPr="004C4E7E">
        <w:rPr>
          <w:rFonts w:ascii="Segoe UI" w:eastAsia="Segoe UI" w:hAnsi="Segoe UI" w:cs="Segoe UI"/>
          <w:b/>
          <w:bCs/>
        </w:rPr>
        <w:t>:</w:t>
      </w:r>
    </w:p>
    <w:p w14:paraId="0FE8F3B0" w14:textId="3EC1DFB0" w:rsidR="00C62420" w:rsidRPr="004C4E7E" w:rsidRDefault="005E396E" w:rsidP="001E080F">
      <w:pPr>
        <w:spacing w:after="0" w:line="240" w:lineRule="auto"/>
        <w:jc w:val="both"/>
        <w:rPr>
          <w:rFonts w:ascii="Segoe UI" w:eastAsia="Segoe UI" w:hAnsi="Segoe UI" w:cs="Segoe UI"/>
        </w:rPr>
      </w:pPr>
      <w:r w:rsidRPr="004C4E7E">
        <w:rPr>
          <w:rFonts w:ascii="Segoe UI" w:eastAsia="Segoe UI" w:hAnsi="Segoe UI" w:cs="Segoe UI"/>
        </w:rPr>
        <w:t>„</w:t>
      </w:r>
      <w:proofErr w:type="spellStart"/>
      <w:r w:rsidRPr="004C4E7E">
        <w:rPr>
          <w:rFonts w:ascii="Segoe UI" w:eastAsia="Segoe UI" w:hAnsi="Segoe UI" w:cs="Segoe UI"/>
        </w:rPr>
        <w:t>Luminor</w:t>
      </w:r>
      <w:proofErr w:type="spellEnd"/>
      <w:r w:rsidR="00BF12CF" w:rsidRPr="004C4E7E">
        <w:rPr>
          <w:rFonts w:ascii="Segoe UI" w:eastAsia="Segoe UI" w:hAnsi="Segoe UI" w:cs="Segoe UI"/>
        </w:rPr>
        <w:t>“</w:t>
      </w:r>
      <w:r w:rsidRPr="004C4E7E">
        <w:rPr>
          <w:rFonts w:ascii="Segoe UI" w:eastAsia="Segoe UI" w:hAnsi="Segoe UI" w:cs="Segoe UI"/>
        </w:rPr>
        <w:t xml:space="preserve"> yra pirmaujantis nepriklausomas bankas Baltijos šalyse ir trečias pagal dydį finansinių paslaugų tiekėjas regione. Mes aptarnaujame asmenų, šeimų ir verslo finansinius poreikius. „</w:t>
      </w:r>
      <w:proofErr w:type="spellStart"/>
      <w:r w:rsidRPr="004C4E7E">
        <w:rPr>
          <w:rFonts w:ascii="Segoe UI" w:eastAsia="Segoe UI" w:hAnsi="Segoe UI" w:cs="Segoe UI"/>
        </w:rPr>
        <w:t>Luminor</w:t>
      </w:r>
      <w:proofErr w:type="spellEnd"/>
      <w:r w:rsidR="00BF12CF" w:rsidRPr="004C4E7E">
        <w:rPr>
          <w:rFonts w:ascii="Segoe UI" w:eastAsia="Segoe UI" w:hAnsi="Segoe UI" w:cs="Segoe UI"/>
        </w:rPr>
        <w:t>“</w:t>
      </w:r>
      <w:r w:rsidRPr="004C4E7E">
        <w:rPr>
          <w:rFonts w:ascii="Segoe UI" w:eastAsia="Segoe UI" w:hAnsi="Segoe UI" w:cs="Segoe UI"/>
        </w:rPr>
        <w:t xml:space="preserve"> siekia gerinti savo klientų ir namų rinkų finansinę sveikatą bei skatinti jų augimą. Daugiau informacijos rasite </w:t>
      </w:r>
      <w:hyperlink r:id="rId7" w:anchor="financial-calendar" w:history="1">
        <w:r w:rsidRPr="004C4E7E">
          <w:rPr>
            <w:rStyle w:val="Hyperlink"/>
            <w:rFonts w:ascii="Segoe UI" w:eastAsia="Segoe UI" w:hAnsi="Segoe UI" w:cs="Segoe UI"/>
          </w:rPr>
          <w:t>čia</w:t>
        </w:r>
      </w:hyperlink>
      <w:r w:rsidRPr="004C4E7E">
        <w:rPr>
          <w:rFonts w:ascii="Segoe UI" w:eastAsia="Segoe UI" w:hAnsi="Segoe UI" w:cs="Segoe UI"/>
        </w:rPr>
        <w:t>.</w:t>
      </w:r>
    </w:p>
    <w:p w14:paraId="68FCE6C1" w14:textId="77777777" w:rsidR="009B2D39" w:rsidRPr="004C4E7E" w:rsidRDefault="009B2D39" w:rsidP="001E080F">
      <w:pPr>
        <w:spacing w:after="0" w:line="240" w:lineRule="auto"/>
        <w:rPr>
          <w:rFonts w:ascii="Segoe UI" w:eastAsia="Segoe UI" w:hAnsi="Segoe UI" w:cs="Segoe UI"/>
        </w:rPr>
      </w:pPr>
    </w:p>
    <w:p w14:paraId="4627EE2F" w14:textId="3F0BC3E1" w:rsidR="002E333B" w:rsidRPr="004C4E7E" w:rsidRDefault="002E333B" w:rsidP="001E080F">
      <w:pPr>
        <w:spacing w:after="0" w:line="240" w:lineRule="auto"/>
        <w:rPr>
          <w:rFonts w:ascii="Segoe UI" w:eastAsia="Segoe UI" w:hAnsi="Segoe UI" w:cs="Segoe UI"/>
          <w:b/>
          <w:bCs/>
        </w:rPr>
      </w:pPr>
      <w:r w:rsidRPr="004C4E7E">
        <w:rPr>
          <w:rFonts w:ascii="Segoe UI" w:eastAsia="Segoe UI" w:hAnsi="Segoe UI" w:cs="Segoe UI"/>
          <w:b/>
          <w:bCs/>
        </w:rPr>
        <w:t>Daugiau informacijos:</w:t>
      </w:r>
    </w:p>
    <w:p w14:paraId="73093C4F" w14:textId="77777777" w:rsidR="00294878" w:rsidRPr="004C4E7E" w:rsidRDefault="00294878" w:rsidP="001E080F">
      <w:pPr>
        <w:spacing w:after="0" w:line="240" w:lineRule="auto"/>
        <w:rPr>
          <w:rFonts w:ascii="Segoe UI" w:eastAsia="Segoe UI" w:hAnsi="Segoe UI" w:cs="Segoe UI"/>
        </w:rPr>
      </w:pPr>
      <w:r w:rsidRPr="004C4E7E">
        <w:rPr>
          <w:rFonts w:ascii="Segoe UI" w:eastAsia="Segoe UI" w:hAnsi="Segoe UI" w:cs="Segoe UI"/>
        </w:rPr>
        <w:t>Šarūnas Kubilius</w:t>
      </w:r>
    </w:p>
    <w:p w14:paraId="445B9869" w14:textId="49920426" w:rsidR="00294878" w:rsidRPr="004C4E7E" w:rsidRDefault="00294878" w:rsidP="001E080F">
      <w:pPr>
        <w:spacing w:after="0" w:line="240" w:lineRule="auto"/>
        <w:rPr>
          <w:rFonts w:ascii="Segoe UI" w:eastAsia="Segoe UI" w:hAnsi="Segoe UI" w:cs="Segoe UI"/>
        </w:rPr>
      </w:pPr>
      <w:r w:rsidRPr="004C4E7E">
        <w:rPr>
          <w:rFonts w:ascii="Segoe UI" w:eastAsia="Segoe UI" w:hAnsi="Segoe UI" w:cs="Segoe UI"/>
        </w:rPr>
        <w:t>„</w:t>
      </w:r>
      <w:proofErr w:type="spellStart"/>
      <w:r w:rsidRPr="004C4E7E">
        <w:rPr>
          <w:rFonts w:ascii="Segoe UI" w:eastAsia="Segoe UI" w:hAnsi="Segoe UI" w:cs="Segoe UI"/>
        </w:rPr>
        <w:t>Luminor</w:t>
      </w:r>
      <w:proofErr w:type="spellEnd"/>
      <w:r w:rsidR="00BF12CF" w:rsidRPr="004C4E7E">
        <w:rPr>
          <w:rFonts w:ascii="Segoe UI" w:eastAsia="Segoe UI" w:hAnsi="Segoe UI" w:cs="Segoe UI"/>
        </w:rPr>
        <w:t>“</w:t>
      </w:r>
      <w:r w:rsidRPr="004C4E7E">
        <w:rPr>
          <w:rFonts w:ascii="Segoe UI" w:eastAsia="Segoe UI" w:hAnsi="Segoe UI" w:cs="Segoe UI"/>
        </w:rPr>
        <w:t xml:space="preserve"> komunikacijos projektų vadovas</w:t>
      </w:r>
    </w:p>
    <w:p w14:paraId="08F2DBC6" w14:textId="77777777" w:rsidR="00294878" w:rsidRPr="004C4E7E" w:rsidRDefault="00294878" w:rsidP="001E080F">
      <w:pPr>
        <w:spacing w:after="0" w:line="240" w:lineRule="auto"/>
        <w:rPr>
          <w:rFonts w:ascii="Segoe UI" w:eastAsia="Segoe UI" w:hAnsi="Segoe UI" w:cs="Segoe UI"/>
        </w:rPr>
      </w:pPr>
      <w:r w:rsidRPr="004C4E7E">
        <w:rPr>
          <w:rFonts w:ascii="Segoe UI" w:eastAsia="Segoe UI" w:hAnsi="Segoe UI" w:cs="Segoe UI"/>
        </w:rPr>
        <w:t>Tel.: +370 623 48086</w:t>
      </w:r>
    </w:p>
    <w:p w14:paraId="558320C0" w14:textId="2EAF3FA0" w:rsidR="00786D9C" w:rsidRPr="004C4E7E" w:rsidRDefault="00294878" w:rsidP="001E080F">
      <w:pPr>
        <w:spacing w:after="0" w:line="240" w:lineRule="auto"/>
        <w:rPr>
          <w:rFonts w:ascii="Segoe UI" w:eastAsia="Segoe UI" w:hAnsi="Segoe UI" w:cs="Segoe UI"/>
        </w:rPr>
      </w:pPr>
      <w:r w:rsidRPr="004C4E7E">
        <w:rPr>
          <w:rFonts w:ascii="Segoe UI" w:eastAsia="Segoe UI" w:hAnsi="Segoe UI" w:cs="Segoe UI"/>
        </w:rPr>
        <w:t xml:space="preserve">El. p.: </w:t>
      </w:r>
      <w:hyperlink r:id="rId8" w:history="1">
        <w:r w:rsidRPr="004C4E7E">
          <w:rPr>
            <w:rStyle w:val="Hyperlink"/>
            <w:rFonts w:ascii="Segoe UI" w:eastAsia="Segoe UI" w:hAnsi="Segoe UI" w:cs="Segoe UI"/>
          </w:rPr>
          <w:t>sarunas.kubilius@luminorgroup.com</w:t>
        </w:r>
      </w:hyperlink>
    </w:p>
    <w:sectPr w:rsidR="00786D9C" w:rsidRPr="004C4E7E" w:rsidSect="0040391E">
      <w:headerReference w:type="default" r:id="rId9"/>
      <w:foot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EFB00" w14:textId="77777777" w:rsidR="00BD69B1" w:rsidRDefault="00BD69B1">
      <w:pPr>
        <w:spacing w:after="0" w:line="240" w:lineRule="auto"/>
      </w:pPr>
      <w:r>
        <w:separator/>
      </w:r>
    </w:p>
  </w:endnote>
  <w:endnote w:type="continuationSeparator" w:id="0">
    <w:p w14:paraId="4D502DD7" w14:textId="77777777" w:rsidR="00BD69B1" w:rsidRDefault="00BD6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7F4329" w:rsidRDefault="007F432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C31BA" w14:textId="77777777" w:rsidR="00BD69B1" w:rsidRDefault="00BD69B1">
      <w:pPr>
        <w:spacing w:after="0" w:line="240" w:lineRule="auto"/>
      </w:pPr>
      <w:r>
        <w:separator/>
      </w:r>
    </w:p>
  </w:footnote>
  <w:footnote w:type="continuationSeparator" w:id="0">
    <w:p w14:paraId="50E74A7D" w14:textId="77777777" w:rsidR="00BD69B1" w:rsidRDefault="00BD6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E0E0E"/>
    <w:multiLevelType w:val="hybridMultilevel"/>
    <w:tmpl w:val="525AD22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B07171"/>
    <w:multiLevelType w:val="hybridMultilevel"/>
    <w:tmpl w:val="89CE2A6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8BB7655"/>
    <w:multiLevelType w:val="hybridMultilevel"/>
    <w:tmpl w:val="9652381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1"/>
  </w:num>
  <w:num w:numId="2" w16cid:durableId="1654141344">
    <w:abstractNumId w:val="4"/>
  </w:num>
  <w:num w:numId="3" w16cid:durableId="1907842187">
    <w:abstractNumId w:val="6"/>
  </w:num>
  <w:num w:numId="4" w16cid:durableId="424503041">
    <w:abstractNumId w:val="7"/>
  </w:num>
  <w:num w:numId="5" w16cid:durableId="940378642">
    <w:abstractNumId w:val="5"/>
  </w:num>
  <w:num w:numId="6" w16cid:durableId="1325666045">
    <w:abstractNumId w:val="0"/>
  </w:num>
  <w:num w:numId="7" w16cid:durableId="1586718541">
    <w:abstractNumId w:val="2"/>
  </w:num>
  <w:num w:numId="8" w16cid:durableId="59864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29C"/>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2DA"/>
    <w:rsid w:val="00021920"/>
    <w:rsid w:val="00021B86"/>
    <w:rsid w:val="00021DED"/>
    <w:rsid w:val="00022DDE"/>
    <w:rsid w:val="0002313C"/>
    <w:rsid w:val="000236AD"/>
    <w:rsid w:val="00023895"/>
    <w:rsid w:val="00024252"/>
    <w:rsid w:val="000244D2"/>
    <w:rsid w:val="0002606A"/>
    <w:rsid w:val="000263F9"/>
    <w:rsid w:val="00026436"/>
    <w:rsid w:val="00026C2D"/>
    <w:rsid w:val="00026F46"/>
    <w:rsid w:val="00027467"/>
    <w:rsid w:val="00027760"/>
    <w:rsid w:val="000278AA"/>
    <w:rsid w:val="00027A53"/>
    <w:rsid w:val="000301FA"/>
    <w:rsid w:val="00030615"/>
    <w:rsid w:val="0003062D"/>
    <w:rsid w:val="00030D1B"/>
    <w:rsid w:val="00030D37"/>
    <w:rsid w:val="000311E6"/>
    <w:rsid w:val="000319BC"/>
    <w:rsid w:val="00031E5F"/>
    <w:rsid w:val="00032594"/>
    <w:rsid w:val="00032727"/>
    <w:rsid w:val="00032B86"/>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65D96"/>
    <w:rsid w:val="00071020"/>
    <w:rsid w:val="00071623"/>
    <w:rsid w:val="00071EE0"/>
    <w:rsid w:val="000728A9"/>
    <w:rsid w:val="0007337B"/>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4354"/>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429"/>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1F8"/>
    <w:rsid w:val="000B0947"/>
    <w:rsid w:val="000B1E9E"/>
    <w:rsid w:val="000B24CE"/>
    <w:rsid w:val="000B26ED"/>
    <w:rsid w:val="000B2948"/>
    <w:rsid w:val="000B39E4"/>
    <w:rsid w:val="000B4122"/>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DC7"/>
    <w:rsid w:val="000D1E41"/>
    <w:rsid w:val="000D40C5"/>
    <w:rsid w:val="000D46B4"/>
    <w:rsid w:val="000D4AC7"/>
    <w:rsid w:val="000D4B1F"/>
    <w:rsid w:val="000D4DEC"/>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C9B"/>
    <w:rsid w:val="000E6019"/>
    <w:rsid w:val="000E6BD4"/>
    <w:rsid w:val="000E70D6"/>
    <w:rsid w:val="000E7234"/>
    <w:rsid w:val="000E75B2"/>
    <w:rsid w:val="000E76C7"/>
    <w:rsid w:val="000E7C05"/>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C8C"/>
    <w:rsid w:val="00137D91"/>
    <w:rsid w:val="001404AF"/>
    <w:rsid w:val="001413F6"/>
    <w:rsid w:val="0014142C"/>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3F45"/>
    <w:rsid w:val="00155312"/>
    <w:rsid w:val="0015615A"/>
    <w:rsid w:val="00156778"/>
    <w:rsid w:val="001569C2"/>
    <w:rsid w:val="0016024E"/>
    <w:rsid w:val="001604EB"/>
    <w:rsid w:val="00160D4F"/>
    <w:rsid w:val="00161204"/>
    <w:rsid w:val="00161EF5"/>
    <w:rsid w:val="001629BC"/>
    <w:rsid w:val="00162ABE"/>
    <w:rsid w:val="00162D40"/>
    <w:rsid w:val="001631CA"/>
    <w:rsid w:val="0016337D"/>
    <w:rsid w:val="00163BFD"/>
    <w:rsid w:val="00163C43"/>
    <w:rsid w:val="0016481C"/>
    <w:rsid w:val="0016483C"/>
    <w:rsid w:val="00165425"/>
    <w:rsid w:val="00165FA0"/>
    <w:rsid w:val="00167D0C"/>
    <w:rsid w:val="00170E96"/>
    <w:rsid w:val="00170EAA"/>
    <w:rsid w:val="001713CC"/>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559"/>
    <w:rsid w:val="001846AF"/>
    <w:rsid w:val="001847E2"/>
    <w:rsid w:val="00184CFB"/>
    <w:rsid w:val="00184F2B"/>
    <w:rsid w:val="001858F2"/>
    <w:rsid w:val="00185BB0"/>
    <w:rsid w:val="0018724C"/>
    <w:rsid w:val="00190233"/>
    <w:rsid w:val="00191121"/>
    <w:rsid w:val="001912CC"/>
    <w:rsid w:val="00192042"/>
    <w:rsid w:val="0019287B"/>
    <w:rsid w:val="0019288D"/>
    <w:rsid w:val="00193AA2"/>
    <w:rsid w:val="00193C15"/>
    <w:rsid w:val="00193FEA"/>
    <w:rsid w:val="0019440D"/>
    <w:rsid w:val="001952F1"/>
    <w:rsid w:val="001958CC"/>
    <w:rsid w:val="00195921"/>
    <w:rsid w:val="00195A27"/>
    <w:rsid w:val="00196692"/>
    <w:rsid w:val="001A0264"/>
    <w:rsid w:val="001A15C9"/>
    <w:rsid w:val="001A1E16"/>
    <w:rsid w:val="001A206D"/>
    <w:rsid w:val="001A2161"/>
    <w:rsid w:val="001A22DA"/>
    <w:rsid w:val="001A26D3"/>
    <w:rsid w:val="001A2952"/>
    <w:rsid w:val="001A39D9"/>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B7F9C"/>
    <w:rsid w:val="001C1DF3"/>
    <w:rsid w:val="001C20FC"/>
    <w:rsid w:val="001C2290"/>
    <w:rsid w:val="001C23C6"/>
    <w:rsid w:val="001C3404"/>
    <w:rsid w:val="001C34AC"/>
    <w:rsid w:val="001C374A"/>
    <w:rsid w:val="001C487D"/>
    <w:rsid w:val="001C515E"/>
    <w:rsid w:val="001C5D6D"/>
    <w:rsid w:val="001C6095"/>
    <w:rsid w:val="001C6501"/>
    <w:rsid w:val="001C6CEA"/>
    <w:rsid w:val="001D0780"/>
    <w:rsid w:val="001D0A95"/>
    <w:rsid w:val="001D1B75"/>
    <w:rsid w:val="001D1FBC"/>
    <w:rsid w:val="001D2347"/>
    <w:rsid w:val="001D2A46"/>
    <w:rsid w:val="001D2C7F"/>
    <w:rsid w:val="001D403B"/>
    <w:rsid w:val="001D4D51"/>
    <w:rsid w:val="001D4F7E"/>
    <w:rsid w:val="001D51A3"/>
    <w:rsid w:val="001D60FD"/>
    <w:rsid w:val="001D6217"/>
    <w:rsid w:val="001D6506"/>
    <w:rsid w:val="001D6592"/>
    <w:rsid w:val="001D65B1"/>
    <w:rsid w:val="001D6F0F"/>
    <w:rsid w:val="001D764E"/>
    <w:rsid w:val="001D7A21"/>
    <w:rsid w:val="001D7D0F"/>
    <w:rsid w:val="001E080F"/>
    <w:rsid w:val="001E0A8E"/>
    <w:rsid w:val="001E18F9"/>
    <w:rsid w:val="001E36B2"/>
    <w:rsid w:val="001E4546"/>
    <w:rsid w:val="001E5A99"/>
    <w:rsid w:val="001E5B0E"/>
    <w:rsid w:val="001E65AB"/>
    <w:rsid w:val="001E69DE"/>
    <w:rsid w:val="001E7994"/>
    <w:rsid w:val="001E7C06"/>
    <w:rsid w:val="001E7CAD"/>
    <w:rsid w:val="001F0000"/>
    <w:rsid w:val="001F0161"/>
    <w:rsid w:val="001F10B1"/>
    <w:rsid w:val="001F10DC"/>
    <w:rsid w:val="001F1153"/>
    <w:rsid w:val="001F16A8"/>
    <w:rsid w:val="001F16D1"/>
    <w:rsid w:val="001F1C12"/>
    <w:rsid w:val="001F1F18"/>
    <w:rsid w:val="001F2050"/>
    <w:rsid w:val="001F230C"/>
    <w:rsid w:val="001F2E67"/>
    <w:rsid w:val="001F3505"/>
    <w:rsid w:val="001F37ED"/>
    <w:rsid w:val="001F3ACD"/>
    <w:rsid w:val="001F3EFA"/>
    <w:rsid w:val="001F5B92"/>
    <w:rsid w:val="001F60F2"/>
    <w:rsid w:val="001F768A"/>
    <w:rsid w:val="002001BD"/>
    <w:rsid w:val="00200ECF"/>
    <w:rsid w:val="00200F69"/>
    <w:rsid w:val="002020ED"/>
    <w:rsid w:val="0020215C"/>
    <w:rsid w:val="0020291E"/>
    <w:rsid w:val="00203E11"/>
    <w:rsid w:val="00204387"/>
    <w:rsid w:val="002050A9"/>
    <w:rsid w:val="0020545F"/>
    <w:rsid w:val="002065DB"/>
    <w:rsid w:val="002067F0"/>
    <w:rsid w:val="002101F4"/>
    <w:rsid w:val="0021143E"/>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4D85"/>
    <w:rsid w:val="00235112"/>
    <w:rsid w:val="002357D7"/>
    <w:rsid w:val="00235BDB"/>
    <w:rsid w:val="00236A76"/>
    <w:rsid w:val="002376C9"/>
    <w:rsid w:val="002379B6"/>
    <w:rsid w:val="002404D8"/>
    <w:rsid w:val="002407CF"/>
    <w:rsid w:val="00241935"/>
    <w:rsid w:val="00241DA1"/>
    <w:rsid w:val="0024259D"/>
    <w:rsid w:val="00242D69"/>
    <w:rsid w:val="0024310D"/>
    <w:rsid w:val="002431FD"/>
    <w:rsid w:val="00243580"/>
    <w:rsid w:val="0024381E"/>
    <w:rsid w:val="002439ED"/>
    <w:rsid w:val="00243DB1"/>
    <w:rsid w:val="00243F34"/>
    <w:rsid w:val="00244287"/>
    <w:rsid w:val="0024683D"/>
    <w:rsid w:val="00247280"/>
    <w:rsid w:val="00247B7E"/>
    <w:rsid w:val="00247BE6"/>
    <w:rsid w:val="0025014D"/>
    <w:rsid w:val="00250A75"/>
    <w:rsid w:val="00250CA2"/>
    <w:rsid w:val="00250DB5"/>
    <w:rsid w:val="002513E3"/>
    <w:rsid w:val="00251641"/>
    <w:rsid w:val="00251806"/>
    <w:rsid w:val="00251983"/>
    <w:rsid w:val="00251B31"/>
    <w:rsid w:val="002523E9"/>
    <w:rsid w:val="00252FEB"/>
    <w:rsid w:val="002538E1"/>
    <w:rsid w:val="00253EA6"/>
    <w:rsid w:val="0025434E"/>
    <w:rsid w:val="00255657"/>
    <w:rsid w:val="00255B28"/>
    <w:rsid w:val="00255C20"/>
    <w:rsid w:val="00256166"/>
    <w:rsid w:val="002564F2"/>
    <w:rsid w:val="002567B3"/>
    <w:rsid w:val="00256F40"/>
    <w:rsid w:val="00257558"/>
    <w:rsid w:val="002579FA"/>
    <w:rsid w:val="00257EEC"/>
    <w:rsid w:val="00260268"/>
    <w:rsid w:val="00260633"/>
    <w:rsid w:val="002606FB"/>
    <w:rsid w:val="00260E49"/>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3E0A"/>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05F"/>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4AF9"/>
    <w:rsid w:val="002B5D9B"/>
    <w:rsid w:val="002B6010"/>
    <w:rsid w:val="002B60F6"/>
    <w:rsid w:val="002B699F"/>
    <w:rsid w:val="002C03B4"/>
    <w:rsid w:val="002C0CE2"/>
    <w:rsid w:val="002C1041"/>
    <w:rsid w:val="002C113E"/>
    <w:rsid w:val="002C1C55"/>
    <w:rsid w:val="002C1E47"/>
    <w:rsid w:val="002C2068"/>
    <w:rsid w:val="002C26FA"/>
    <w:rsid w:val="002C2AA0"/>
    <w:rsid w:val="002C32A5"/>
    <w:rsid w:val="002C35CE"/>
    <w:rsid w:val="002C3AB7"/>
    <w:rsid w:val="002C4983"/>
    <w:rsid w:val="002C553D"/>
    <w:rsid w:val="002C5951"/>
    <w:rsid w:val="002C5957"/>
    <w:rsid w:val="002C5F1C"/>
    <w:rsid w:val="002C67A7"/>
    <w:rsid w:val="002C7805"/>
    <w:rsid w:val="002C7E1B"/>
    <w:rsid w:val="002D0332"/>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1F33"/>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90C"/>
    <w:rsid w:val="00304AB0"/>
    <w:rsid w:val="00304BB9"/>
    <w:rsid w:val="003051E5"/>
    <w:rsid w:val="00305B5F"/>
    <w:rsid w:val="00306344"/>
    <w:rsid w:val="003065CB"/>
    <w:rsid w:val="00307000"/>
    <w:rsid w:val="00307D0C"/>
    <w:rsid w:val="00310169"/>
    <w:rsid w:val="00310D69"/>
    <w:rsid w:val="00310DAC"/>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02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A6A"/>
    <w:rsid w:val="00357C06"/>
    <w:rsid w:val="00357C92"/>
    <w:rsid w:val="00357F77"/>
    <w:rsid w:val="003603DE"/>
    <w:rsid w:val="0036072B"/>
    <w:rsid w:val="00360C70"/>
    <w:rsid w:val="00361DC9"/>
    <w:rsid w:val="00362C4E"/>
    <w:rsid w:val="00362DCD"/>
    <w:rsid w:val="00363387"/>
    <w:rsid w:val="00363496"/>
    <w:rsid w:val="0036454E"/>
    <w:rsid w:val="003645F4"/>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2864"/>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136B"/>
    <w:rsid w:val="003B2246"/>
    <w:rsid w:val="003B23F2"/>
    <w:rsid w:val="003B28D0"/>
    <w:rsid w:val="003B2AE3"/>
    <w:rsid w:val="003B32A5"/>
    <w:rsid w:val="003B3B56"/>
    <w:rsid w:val="003B3B8C"/>
    <w:rsid w:val="003B4DDE"/>
    <w:rsid w:val="003B5E0F"/>
    <w:rsid w:val="003B618A"/>
    <w:rsid w:val="003B6632"/>
    <w:rsid w:val="003B66E6"/>
    <w:rsid w:val="003B75A0"/>
    <w:rsid w:val="003B78A8"/>
    <w:rsid w:val="003B7B69"/>
    <w:rsid w:val="003B7FBC"/>
    <w:rsid w:val="003C0319"/>
    <w:rsid w:val="003C06D6"/>
    <w:rsid w:val="003C07A3"/>
    <w:rsid w:val="003C0890"/>
    <w:rsid w:val="003C0FE2"/>
    <w:rsid w:val="003C19E4"/>
    <w:rsid w:val="003C1ABD"/>
    <w:rsid w:val="003C3046"/>
    <w:rsid w:val="003C3628"/>
    <w:rsid w:val="003C3C41"/>
    <w:rsid w:val="003C402A"/>
    <w:rsid w:val="003C463E"/>
    <w:rsid w:val="003C5B69"/>
    <w:rsid w:val="003C6BCC"/>
    <w:rsid w:val="003C761B"/>
    <w:rsid w:val="003D01F8"/>
    <w:rsid w:val="003D0278"/>
    <w:rsid w:val="003D0C4A"/>
    <w:rsid w:val="003D0F96"/>
    <w:rsid w:val="003D1995"/>
    <w:rsid w:val="003D1A99"/>
    <w:rsid w:val="003D244D"/>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5E69"/>
    <w:rsid w:val="003F6872"/>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396"/>
    <w:rsid w:val="00413711"/>
    <w:rsid w:val="004143A3"/>
    <w:rsid w:val="004159B4"/>
    <w:rsid w:val="004165BF"/>
    <w:rsid w:val="00416E7E"/>
    <w:rsid w:val="004178FE"/>
    <w:rsid w:val="00417913"/>
    <w:rsid w:val="00417F6A"/>
    <w:rsid w:val="00420216"/>
    <w:rsid w:val="00420680"/>
    <w:rsid w:val="00420999"/>
    <w:rsid w:val="0042160E"/>
    <w:rsid w:val="00423178"/>
    <w:rsid w:val="00423688"/>
    <w:rsid w:val="004239D3"/>
    <w:rsid w:val="00423C44"/>
    <w:rsid w:val="004242C9"/>
    <w:rsid w:val="0042450E"/>
    <w:rsid w:val="00424936"/>
    <w:rsid w:val="004249F9"/>
    <w:rsid w:val="00424EFC"/>
    <w:rsid w:val="00425073"/>
    <w:rsid w:val="00425375"/>
    <w:rsid w:val="00425B9D"/>
    <w:rsid w:val="004267EC"/>
    <w:rsid w:val="00426DA3"/>
    <w:rsid w:val="00426EC5"/>
    <w:rsid w:val="00426F13"/>
    <w:rsid w:val="0042768D"/>
    <w:rsid w:val="00430CF6"/>
    <w:rsid w:val="00430EA7"/>
    <w:rsid w:val="00430F1C"/>
    <w:rsid w:val="00430FCB"/>
    <w:rsid w:val="004319A2"/>
    <w:rsid w:val="00431F86"/>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6A64"/>
    <w:rsid w:val="0043708D"/>
    <w:rsid w:val="004404D6"/>
    <w:rsid w:val="00440959"/>
    <w:rsid w:val="004409BB"/>
    <w:rsid w:val="004442C7"/>
    <w:rsid w:val="004443C3"/>
    <w:rsid w:val="00444469"/>
    <w:rsid w:val="00445107"/>
    <w:rsid w:val="004454B1"/>
    <w:rsid w:val="004456BD"/>
    <w:rsid w:val="00445E31"/>
    <w:rsid w:val="00445E46"/>
    <w:rsid w:val="00446C29"/>
    <w:rsid w:val="00447B4E"/>
    <w:rsid w:val="00447DC3"/>
    <w:rsid w:val="00450513"/>
    <w:rsid w:val="00450766"/>
    <w:rsid w:val="0045087F"/>
    <w:rsid w:val="004509A8"/>
    <w:rsid w:val="00450E2A"/>
    <w:rsid w:val="00451490"/>
    <w:rsid w:val="004519BD"/>
    <w:rsid w:val="004523AD"/>
    <w:rsid w:val="00452CA2"/>
    <w:rsid w:val="0045381E"/>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1CDB"/>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27E6"/>
    <w:rsid w:val="0048450B"/>
    <w:rsid w:val="00484848"/>
    <w:rsid w:val="00484BBC"/>
    <w:rsid w:val="00484E5B"/>
    <w:rsid w:val="00484F22"/>
    <w:rsid w:val="004850D5"/>
    <w:rsid w:val="00485469"/>
    <w:rsid w:val="004859D7"/>
    <w:rsid w:val="00485B08"/>
    <w:rsid w:val="004860F8"/>
    <w:rsid w:val="004866CD"/>
    <w:rsid w:val="00486A3D"/>
    <w:rsid w:val="00487A14"/>
    <w:rsid w:val="00487D42"/>
    <w:rsid w:val="00487E2A"/>
    <w:rsid w:val="00490B4C"/>
    <w:rsid w:val="00491DF9"/>
    <w:rsid w:val="004923E0"/>
    <w:rsid w:val="0049391A"/>
    <w:rsid w:val="00493F4C"/>
    <w:rsid w:val="00494EA3"/>
    <w:rsid w:val="00494F5F"/>
    <w:rsid w:val="004955BE"/>
    <w:rsid w:val="00496855"/>
    <w:rsid w:val="00496F65"/>
    <w:rsid w:val="00496F87"/>
    <w:rsid w:val="00496FA7"/>
    <w:rsid w:val="004973B4"/>
    <w:rsid w:val="004A010E"/>
    <w:rsid w:val="004A038B"/>
    <w:rsid w:val="004A038F"/>
    <w:rsid w:val="004A11E2"/>
    <w:rsid w:val="004A14AA"/>
    <w:rsid w:val="004A1632"/>
    <w:rsid w:val="004A188E"/>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2FB2"/>
    <w:rsid w:val="004B3110"/>
    <w:rsid w:val="004B3223"/>
    <w:rsid w:val="004B356B"/>
    <w:rsid w:val="004B3F66"/>
    <w:rsid w:val="004B3F70"/>
    <w:rsid w:val="004B3FDB"/>
    <w:rsid w:val="004B6097"/>
    <w:rsid w:val="004B613C"/>
    <w:rsid w:val="004B7448"/>
    <w:rsid w:val="004B763F"/>
    <w:rsid w:val="004B7A37"/>
    <w:rsid w:val="004B7EAF"/>
    <w:rsid w:val="004C10C3"/>
    <w:rsid w:val="004C12D9"/>
    <w:rsid w:val="004C178C"/>
    <w:rsid w:val="004C1C19"/>
    <w:rsid w:val="004C29FA"/>
    <w:rsid w:val="004C3127"/>
    <w:rsid w:val="004C41AA"/>
    <w:rsid w:val="004C467E"/>
    <w:rsid w:val="004C4E7E"/>
    <w:rsid w:val="004C5E25"/>
    <w:rsid w:val="004C6FBF"/>
    <w:rsid w:val="004C7120"/>
    <w:rsid w:val="004C73B9"/>
    <w:rsid w:val="004C7CB7"/>
    <w:rsid w:val="004D01DA"/>
    <w:rsid w:val="004D044F"/>
    <w:rsid w:val="004D053A"/>
    <w:rsid w:val="004D1B53"/>
    <w:rsid w:val="004D20B5"/>
    <w:rsid w:val="004D25F2"/>
    <w:rsid w:val="004D3CAF"/>
    <w:rsid w:val="004D4465"/>
    <w:rsid w:val="004D46B5"/>
    <w:rsid w:val="004D491B"/>
    <w:rsid w:val="004D5381"/>
    <w:rsid w:val="004D5D7A"/>
    <w:rsid w:val="004D61CC"/>
    <w:rsid w:val="004D780D"/>
    <w:rsid w:val="004E00D3"/>
    <w:rsid w:val="004E06DD"/>
    <w:rsid w:val="004E137B"/>
    <w:rsid w:val="004E140D"/>
    <w:rsid w:val="004E24DF"/>
    <w:rsid w:val="004E296D"/>
    <w:rsid w:val="004E3A0C"/>
    <w:rsid w:val="004E3AA4"/>
    <w:rsid w:val="004E3B3E"/>
    <w:rsid w:val="004E4036"/>
    <w:rsid w:val="004E47D8"/>
    <w:rsid w:val="004E4A04"/>
    <w:rsid w:val="004E6213"/>
    <w:rsid w:val="004E6290"/>
    <w:rsid w:val="004E6362"/>
    <w:rsid w:val="004E6C05"/>
    <w:rsid w:val="004E7390"/>
    <w:rsid w:val="004E798B"/>
    <w:rsid w:val="004E7AFF"/>
    <w:rsid w:val="004E7BE1"/>
    <w:rsid w:val="004E7CBA"/>
    <w:rsid w:val="004F0067"/>
    <w:rsid w:val="004F0CAA"/>
    <w:rsid w:val="004F1561"/>
    <w:rsid w:val="004F1693"/>
    <w:rsid w:val="004F1D5C"/>
    <w:rsid w:val="004F2970"/>
    <w:rsid w:val="004F3259"/>
    <w:rsid w:val="004F3ACB"/>
    <w:rsid w:val="004F3F11"/>
    <w:rsid w:val="004F41D3"/>
    <w:rsid w:val="004F47ED"/>
    <w:rsid w:val="004F482A"/>
    <w:rsid w:val="004F492D"/>
    <w:rsid w:val="004F4D3B"/>
    <w:rsid w:val="004F5911"/>
    <w:rsid w:val="004F5B48"/>
    <w:rsid w:val="004F5D95"/>
    <w:rsid w:val="004F5E2C"/>
    <w:rsid w:val="004F6671"/>
    <w:rsid w:val="004F6AA9"/>
    <w:rsid w:val="004F6B43"/>
    <w:rsid w:val="004F7753"/>
    <w:rsid w:val="004F7C6F"/>
    <w:rsid w:val="00500231"/>
    <w:rsid w:val="0050196D"/>
    <w:rsid w:val="005027CA"/>
    <w:rsid w:val="00504CA6"/>
    <w:rsid w:val="00506D31"/>
    <w:rsid w:val="005073E1"/>
    <w:rsid w:val="00507430"/>
    <w:rsid w:val="0050751F"/>
    <w:rsid w:val="00507816"/>
    <w:rsid w:val="0051131F"/>
    <w:rsid w:val="005115A4"/>
    <w:rsid w:val="0051232A"/>
    <w:rsid w:val="005127AA"/>
    <w:rsid w:val="00513B13"/>
    <w:rsid w:val="00514492"/>
    <w:rsid w:val="00514CCC"/>
    <w:rsid w:val="00515434"/>
    <w:rsid w:val="005159CB"/>
    <w:rsid w:val="00515FC6"/>
    <w:rsid w:val="0051627F"/>
    <w:rsid w:val="005167A0"/>
    <w:rsid w:val="00516EB1"/>
    <w:rsid w:val="00517018"/>
    <w:rsid w:val="005207E0"/>
    <w:rsid w:val="00520BE1"/>
    <w:rsid w:val="00520E47"/>
    <w:rsid w:val="00521662"/>
    <w:rsid w:val="00521721"/>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80F"/>
    <w:rsid w:val="00527933"/>
    <w:rsid w:val="00527D11"/>
    <w:rsid w:val="00527E1A"/>
    <w:rsid w:val="00530427"/>
    <w:rsid w:val="0053170C"/>
    <w:rsid w:val="00531BB6"/>
    <w:rsid w:val="005322C2"/>
    <w:rsid w:val="0053240F"/>
    <w:rsid w:val="00532C16"/>
    <w:rsid w:val="005340F8"/>
    <w:rsid w:val="00534AF6"/>
    <w:rsid w:val="00534BE3"/>
    <w:rsid w:val="00534D6F"/>
    <w:rsid w:val="00535107"/>
    <w:rsid w:val="005351C5"/>
    <w:rsid w:val="005352C1"/>
    <w:rsid w:val="0053537C"/>
    <w:rsid w:val="005354B8"/>
    <w:rsid w:val="00535FC6"/>
    <w:rsid w:val="00536148"/>
    <w:rsid w:val="00536DD5"/>
    <w:rsid w:val="005372B6"/>
    <w:rsid w:val="0053786A"/>
    <w:rsid w:val="00541630"/>
    <w:rsid w:val="005417EC"/>
    <w:rsid w:val="005418AF"/>
    <w:rsid w:val="00541EA3"/>
    <w:rsid w:val="00541F75"/>
    <w:rsid w:val="00542A2F"/>
    <w:rsid w:val="00542BEB"/>
    <w:rsid w:val="00543477"/>
    <w:rsid w:val="005436E6"/>
    <w:rsid w:val="00544530"/>
    <w:rsid w:val="0054474E"/>
    <w:rsid w:val="00546884"/>
    <w:rsid w:val="00546B4E"/>
    <w:rsid w:val="00546BB0"/>
    <w:rsid w:val="00546E5D"/>
    <w:rsid w:val="0054725E"/>
    <w:rsid w:val="00547BD7"/>
    <w:rsid w:val="00547EFB"/>
    <w:rsid w:val="00550494"/>
    <w:rsid w:val="00550598"/>
    <w:rsid w:val="00552670"/>
    <w:rsid w:val="005529E3"/>
    <w:rsid w:val="005531F2"/>
    <w:rsid w:val="00553699"/>
    <w:rsid w:val="005540C1"/>
    <w:rsid w:val="0055465E"/>
    <w:rsid w:val="00554901"/>
    <w:rsid w:val="00554F32"/>
    <w:rsid w:val="00555BF9"/>
    <w:rsid w:val="005562AF"/>
    <w:rsid w:val="005564D4"/>
    <w:rsid w:val="005564ED"/>
    <w:rsid w:val="005566A1"/>
    <w:rsid w:val="0055692D"/>
    <w:rsid w:val="00557B39"/>
    <w:rsid w:val="005600F1"/>
    <w:rsid w:val="00560299"/>
    <w:rsid w:val="0056118B"/>
    <w:rsid w:val="0056136F"/>
    <w:rsid w:val="00562DC7"/>
    <w:rsid w:val="005634FC"/>
    <w:rsid w:val="00563B26"/>
    <w:rsid w:val="0056422A"/>
    <w:rsid w:val="0056469E"/>
    <w:rsid w:val="005649C9"/>
    <w:rsid w:val="00564AA4"/>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48B"/>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DE7"/>
    <w:rsid w:val="00582FAC"/>
    <w:rsid w:val="00583914"/>
    <w:rsid w:val="00583FAE"/>
    <w:rsid w:val="005845E4"/>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3F33"/>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926"/>
    <w:rsid w:val="005B3D05"/>
    <w:rsid w:val="005B49D5"/>
    <w:rsid w:val="005B4B78"/>
    <w:rsid w:val="005B51AE"/>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C7D69"/>
    <w:rsid w:val="005D0473"/>
    <w:rsid w:val="005D0D74"/>
    <w:rsid w:val="005D0F5D"/>
    <w:rsid w:val="005D13E4"/>
    <w:rsid w:val="005D1B6B"/>
    <w:rsid w:val="005D20D4"/>
    <w:rsid w:val="005D24F0"/>
    <w:rsid w:val="005D2BD7"/>
    <w:rsid w:val="005D4060"/>
    <w:rsid w:val="005D4349"/>
    <w:rsid w:val="005D4A46"/>
    <w:rsid w:val="005D4DC3"/>
    <w:rsid w:val="005D5463"/>
    <w:rsid w:val="005D552B"/>
    <w:rsid w:val="005D5736"/>
    <w:rsid w:val="005D5E20"/>
    <w:rsid w:val="005D69C2"/>
    <w:rsid w:val="005D70A6"/>
    <w:rsid w:val="005D752B"/>
    <w:rsid w:val="005D79CD"/>
    <w:rsid w:val="005D7A6B"/>
    <w:rsid w:val="005D7E86"/>
    <w:rsid w:val="005E0690"/>
    <w:rsid w:val="005E26DE"/>
    <w:rsid w:val="005E295E"/>
    <w:rsid w:val="005E301F"/>
    <w:rsid w:val="005E396E"/>
    <w:rsid w:val="005E3BF1"/>
    <w:rsid w:val="005E4C50"/>
    <w:rsid w:val="005E4ED5"/>
    <w:rsid w:val="005E5303"/>
    <w:rsid w:val="005E556A"/>
    <w:rsid w:val="005E59A7"/>
    <w:rsid w:val="005E65D7"/>
    <w:rsid w:val="005E66C1"/>
    <w:rsid w:val="005E6F51"/>
    <w:rsid w:val="005E7085"/>
    <w:rsid w:val="005F04F3"/>
    <w:rsid w:val="005F0AD3"/>
    <w:rsid w:val="005F1193"/>
    <w:rsid w:val="005F18D9"/>
    <w:rsid w:val="005F19FF"/>
    <w:rsid w:val="005F269E"/>
    <w:rsid w:val="005F26B3"/>
    <w:rsid w:val="005F2CB7"/>
    <w:rsid w:val="005F2D78"/>
    <w:rsid w:val="005F4251"/>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C8F"/>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538"/>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5E4"/>
    <w:rsid w:val="00640CF2"/>
    <w:rsid w:val="00640D9C"/>
    <w:rsid w:val="0064110A"/>
    <w:rsid w:val="00641DAD"/>
    <w:rsid w:val="00642261"/>
    <w:rsid w:val="00642358"/>
    <w:rsid w:val="00642560"/>
    <w:rsid w:val="0064338E"/>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0723"/>
    <w:rsid w:val="006620D9"/>
    <w:rsid w:val="0066224D"/>
    <w:rsid w:val="006622DA"/>
    <w:rsid w:val="0066317B"/>
    <w:rsid w:val="00663565"/>
    <w:rsid w:val="00663C96"/>
    <w:rsid w:val="00664115"/>
    <w:rsid w:val="00664337"/>
    <w:rsid w:val="00664F13"/>
    <w:rsid w:val="00665A6A"/>
    <w:rsid w:val="0066629E"/>
    <w:rsid w:val="00666931"/>
    <w:rsid w:val="006669FA"/>
    <w:rsid w:val="00666B23"/>
    <w:rsid w:val="00666EAC"/>
    <w:rsid w:val="0066772A"/>
    <w:rsid w:val="00667A3B"/>
    <w:rsid w:val="0067040A"/>
    <w:rsid w:val="00670F3A"/>
    <w:rsid w:val="00671576"/>
    <w:rsid w:val="006715B7"/>
    <w:rsid w:val="00671DC0"/>
    <w:rsid w:val="006721EF"/>
    <w:rsid w:val="00673899"/>
    <w:rsid w:val="00673AFE"/>
    <w:rsid w:val="00673E31"/>
    <w:rsid w:val="0067472B"/>
    <w:rsid w:val="00674ECE"/>
    <w:rsid w:val="00675305"/>
    <w:rsid w:val="0067558D"/>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6BAE"/>
    <w:rsid w:val="00687126"/>
    <w:rsid w:val="0069020B"/>
    <w:rsid w:val="00690A80"/>
    <w:rsid w:val="00691128"/>
    <w:rsid w:val="006913D5"/>
    <w:rsid w:val="00691622"/>
    <w:rsid w:val="00691E18"/>
    <w:rsid w:val="00692AF4"/>
    <w:rsid w:val="00692F8B"/>
    <w:rsid w:val="00693366"/>
    <w:rsid w:val="00693776"/>
    <w:rsid w:val="00693D1B"/>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AE2"/>
    <w:rsid w:val="006A6BCF"/>
    <w:rsid w:val="006A7E1C"/>
    <w:rsid w:val="006B044D"/>
    <w:rsid w:val="006B048B"/>
    <w:rsid w:val="006B1112"/>
    <w:rsid w:val="006B2664"/>
    <w:rsid w:val="006B29A6"/>
    <w:rsid w:val="006B2D23"/>
    <w:rsid w:val="006B2DBE"/>
    <w:rsid w:val="006B32E2"/>
    <w:rsid w:val="006B598A"/>
    <w:rsid w:val="006B5BAC"/>
    <w:rsid w:val="006B64E9"/>
    <w:rsid w:val="006B7324"/>
    <w:rsid w:val="006C002D"/>
    <w:rsid w:val="006C05C7"/>
    <w:rsid w:val="006C0C29"/>
    <w:rsid w:val="006C0F25"/>
    <w:rsid w:val="006C16CA"/>
    <w:rsid w:val="006C170F"/>
    <w:rsid w:val="006C24A4"/>
    <w:rsid w:val="006C273A"/>
    <w:rsid w:val="006C2A0C"/>
    <w:rsid w:val="006C2A14"/>
    <w:rsid w:val="006C3CF6"/>
    <w:rsid w:val="006C3F00"/>
    <w:rsid w:val="006C5028"/>
    <w:rsid w:val="006C6204"/>
    <w:rsid w:val="006C63D7"/>
    <w:rsid w:val="006C6F52"/>
    <w:rsid w:val="006D06E0"/>
    <w:rsid w:val="006D0A80"/>
    <w:rsid w:val="006D1A46"/>
    <w:rsid w:val="006D2F3B"/>
    <w:rsid w:val="006D3826"/>
    <w:rsid w:val="006D3DF8"/>
    <w:rsid w:val="006D43AB"/>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07"/>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5662"/>
    <w:rsid w:val="0071645E"/>
    <w:rsid w:val="0071689E"/>
    <w:rsid w:val="00716A3A"/>
    <w:rsid w:val="0071730D"/>
    <w:rsid w:val="00717491"/>
    <w:rsid w:val="007179A3"/>
    <w:rsid w:val="00720493"/>
    <w:rsid w:val="007209F1"/>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326"/>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2477"/>
    <w:rsid w:val="00752604"/>
    <w:rsid w:val="00752A10"/>
    <w:rsid w:val="00752A6B"/>
    <w:rsid w:val="007539F8"/>
    <w:rsid w:val="00753ADA"/>
    <w:rsid w:val="007549F0"/>
    <w:rsid w:val="00755099"/>
    <w:rsid w:val="00755646"/>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DDC"/>
    <w:rsid w:val="00762F21"/>
    <w:rsid w:val="00762F75"/>
    <w:rsid w:val="0076427E"/>
    <w:rsid w:val="007643CC"/>
    <w:rsid w:val="00764E5F"/>
    <w:rsid w:val="007659C4"/>
    <w:rsid w:val="00767902"/>
    <w:rsid w:val="00767DE1"/>
    <w:rsid w:val="00767F8D"/>
    <w:rsid w:val="007705DD"/>
    <w:rsid w:val="0077110D"/>
    <w:rsid w:val="0077111D"/>
    <w:rsid w:val="007712E4"/>
    <w:rsid w:val="00771D36"/>
    <w:rsid w:val="00771E32"/>
    <w:rsid w:val="0077305A"/>
    <w:rsid w:val="0077496F"/>
    <w:rsid w:val="00774D50"/>
    <w:rsid w:val="00774E05"/>
    <w:rsid w:val="007756F5"/>
    <w:rsid w:val="00775936"/>
    <w:rsid w:val="00775BC2"/>
    <w:rsid w:val="00775C4E"/>
    <w:rsid w:val="00777CF7"/>
    <w:rsid w:val="00777E1B"/>
    <w:rsid w:val="00777EA5"/>
    <w:rsid w:val="00780052"/>
    <w:rsid w:val="007812B4"/>
    <w:rsid w:val="007813FB"/>
    <w:rsid w:val="00781E07"/>
    <w:rsid w:val="00782415"/>
    <w:rsid w:val="00782843"/>
    <w:rsid w:val="00783704"/>
    <w:rsid w:val="0078576E"/>
    <w:rsid w:val="007857A1"/>
    <w:rsid w:val="007858B9"/>
    <w:rsid w:val="007862AB"/>
    <w:rsid w:val="00786D19"/>
    <w:rsid w:val="00786D6E"/>
    <w:rsid w:val="00786D9C"/>
    <w:rsid w:val="0078793B"/>
    <w:rsid w:val="00787F55"/>
    <w:rsid w:val="0079041C"/>
    <w:rsid w:val="00790962"/>
    <w:rsid w:val="00790ABF"/>
    <w:rsid w:val="007921CD"/>
    <w:rsid w:val="0079230E"/>
    <w:rsid w:val="00792352"/>
    <w:rsid w:val="007927D6"/>
    <w:rsid w:val="007927E1"/>
    <w:rsid w:val="00794DB1"/>
    <w:rsid w:val="00795974"/>
    <w:rsid w:val="0079619E"/>
    <w:rsid w:val="007963C3"/>
    <w:rsid w:val="007979C0"/>
    <w:rsid w:val="00797A7F"/>
    <w:rsid w:val="00797F8E"/>
    <w:rsid w:val="007A0CAD"/>
    <w:rsid w:val="007A0D50"/>
    <w:rsid w:val="007A1095"/>
    <w:rsid w:val="007A18D3"/>
    <w:rsid w:val="007A1C53"/>
    <w:rsid w:val="007A1C92"/>
    <w:rsid w:val="007A1FC9"/>
    <w:rsid w:val="007A5D2D"/>
    <w:rsid w:val="007A5EB8"/>
    <w:rsid w:val="007A68EB"/>
    <w:rsid w:val="007B030C"/>
    <w:rsid w:val="007B0311"/>
    <w:rsid w:val="007B0A99"/>
    <w:rsid w:val="007B1B94"/>
    <w:rsid w:val="007B39EC"/>
    <w:rsid w:val="007B4418"/>
    <w:rsid w:val="007B463F"/>
    <w:rsid w:val="007B55F2"/>
    <w:rsid w:val="007B5DDF"/>
    <w:rsid w:val="007B6027"/>
    <w:rsid w:val="007B6411"/>
    <w:rsid w:val="007C25A9"/>
    <w:rsid w:val="007C29FE"/>
    <w:rsid w:val="007C3BFB"/>
    <w:rsid w:val="007C417E"/>
    <w:rsid w:val="007C4460"/>
    <w:rsid w:val="007C4519"/>
    <w:rsid w:val="007C4CEB"/>
    <w:rsid w:val="007C506E"/>
    <w:rsid w:val="007C5513"/>
    <w:rsid w:val="007C6076"/>
    <w:rsid w:val="007C621C"/>
    <w:rsid w:val="007C641F"/>
    <w:rsid w:val="007C6BF0"/>
    <w:rsid w:val="007C6D71"/>
    <w:rsid w:val="007C6DF7"/>
    <w:rsid w:val="007C6F6D"/>
    <w:rsid w:val="007C709C"/>
    <w:rsid w:val="007C7598"/>
    <w:rsid w:val="007C773D"/>
    <w:rsid w:val="007C7D9B"/>
    <w:rsid w:val="007D01CF"/>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E00DB"/>
    <w:rsid w:val="007E055B"/>
    <w:rsid w:val="007E08DD"/>
    <w:rsid w:val="007E0930"/>
    <w:rsid w:val="007E0CBC"/>
    <w:rsid w:val="007E1298"/>
    <w:rsid w:val="007E1DFB"/>
    <w:rsid w:val="007E1E54"/>
    <w:rsid w:val="007E23DB"/>
    <w:rsid w:val="007E2736"/>
    <w:rsid w:val="007E2A71"/>
    <w:rsid w:val="007E3560"/>
    <w:rsid w:val="007E4762"/>
    <w:rsid w:val="007E5896"/>
    <w:rsid w:val="007E6637"/>
    <w:rsid w:val="007E7CD6"/>
    <w:rsid w:val="007F0984"/>
    <w:rsid w:val="007F0E93"/>
    <w:rsid w:val="007F179B"/>
    <w:rsid w:val="007F22F8"/>
    <w:rsid w:val="007F25A0"/>
    <w:rsid w:val="007F2FB1"/>
    <w:rsid w:val="007F33D6"/>
    <w:rsid w:val="007F358D"/>
    <w:rsid w:val="007F3DE8"/>
    <w:rsid w:val="007F424C"/>
    <w:rsid w:val="007F4329"/>
    <w:rsid w:val="007F433C"/>
    <w:rsid w:val="007F485E"/>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3C7"/>
    <w:rsid w:val="008165A2"/>
    <w:rsid w:val="00816F8E"/>
    <w:rsid w:val="00817466"/>
    <w:rsid w:val="008174C9"/>
    <w:rsid w:val="008176E3"/>
    <w:rsid w:val="00820629"/>
    <w:rsid w:val="0082076F"/>
    <w:rsid w:val="00820793"/>
    <w:rsid w:val="00820877"/>
    <w:rsid w:val="00821496"/>
    <w:rsid w:val="008214A1"/>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C69"/>
    <w:rsid w:val="00836DB9"/>
    <w:rsid w:val="008372FD"/>
    <w:rsid w:val="00837456"/>
    <w:rsid w:val="008376C4"/>
    <w:rsid w:val="00837958"/>
    <w:rsid w:val="008401A2"/>
    <w:rsid w:val="00840824"/>
    <w:rsid w:val="00840BB6"/>
    <w:rsid w:val="00840E63"/>
    <w:rsid w:val="008413A4"/>
    <w:rsid w:val="00841831"/>
    <w:rsid w:val="0084384F"/>
    <w:rsid w:val="0084392D"/>
    <w:rsid w:val="00843AA0"/>
    <w:rsid w:val="00843CDC"/>
    <w:rsid w:val="00845725"/>
    <w:rsid w:val="008458A9"/>
    <w:rsid w:val="00845A55"/>
    <w:rsid w:val="00846288"/>
    <w:rsid w:val="00846352"/>
    <w:rsid w:val="0084725C"/>
    <w:rsid w:val="00847287"/>
    <w:rsid w:val="00847BE3"/>
    <w:rsid w:val="00851C64"/>
    <w:rsid w:val="00852253"/>
    <w:rsid w:val="008543D9"/>
    <w:rsid w:val="008548EF"/>
    <w:rsid w:val="008552E8"/>
    <w:rsid w:val="00855D44"/>
    <w:rsid w:val="00855E19"/>
    <w:rsid w:val="00855E5F"/>
    <w:rsid w:val="008568F3"/>
    <w:rsid w:val="00856E57"/>
    <w:rsid w:val="0085711D"/>
    <w:rsid w:val="0085778C"/>
    <w:rsid w:val="00857842"/>
    <w:rsid w:val="0086061E"/>
    <w:rsid w:val="008606F7"/>
    <w:rsid w:val="0086078B"/>
    <w:rsid w:val="00860795"/>
    <w:rsid w:val="00860C16"/>
    <w:rsid w:val="00861039"/>
    <w:rsid w:val="008617DF"/>
    <w:rsid w:val="00861EAC"/>
    <w:rsid w:val="0086226A"/>
    <w:rsid w:val="0086258D"/>
    <w:rsid w:val="00862C62"/>
    <w:rsid w:val="00864478"/>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5723"/>
    <w:rsid w:val="00876112"/>
    <w:rsid w:val="00876305"/>
    <w:rsid w:val="00876893"/>
    <w:rsid w:val="008769DE"/>
    <w:rsid w:val="00876CA7"/>
    <w:rsid w:val="0087764E"/>
    <w:rsid w:val="00880153"/>
    <w:rsid w:val="00880598"/>
    <w:rsid w:val="008808AB"/>
    <w:rsid w:val="008808B6"/>
    <w:rsid w:val="008810E4"/>
    <w:rsid w:val="00881A1D"/>
    <w:rsid w:val="008826D8"/>
    <w:rsid w:val="00882969"/>
    <w:rsid w:val="00882A3E"/>
    <w:rsid w:val="00883D2C"/>
    <w:rsid w:val="00884938"/>
    <w:rsid w:val="00885197"/>
    <w:rsid w:val="00885C15"/>
    <w:rsid w:val="00886412"/>
    <w:rsid w:val="008868E8"/>
    <w:rsid w:val="00886D3A"/>
    <w:rsid w:val="008876C7"/>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294B"/>
    <w:rsid w:val="008A33B4"/>
    <w:rsid w:val="008A4189"/>
    <w:rsid w:val="008A4A43"/>
    <w:rsid w:val="008A52E0"/>
    <w:rsid w:val="008A5868"/>
    <w:rsid w:val="008A5DE7"/>
    <w:rsid w:val="008A6330"/>
    <w:rsid w:val="008A63F2"/>
    <w:rsid w:val="008A64CB"/>
    <w:rsid w:val="008A6E8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39C"/>
    <w:rsid w:val="008D34CF"/>
    <w:rsid w:val="008D386D"/>
    <w:rsid w:val="008D38D9"/>
    <w:rsid w:val="008D3E70"/>
    <w:rsid w:val="008D51B2"/>
    <w:rsid w:val="008D5494"/>
    <w:rsid w:val="008D551C"/>
    <w:rsid w:val="008D65A2"/>
    <w:rsid w:val="008D71E1"/>
    <w:rsid w:val="008D74C2"/>
    <w:rsid w:val="008E0038"/>
    <w:rsid w:val="008E0303"/>
    <w:rsid w:val="008E1712"/>
    <w:rsid w:val="008E1F05"/>
    <w:rsid w:val="008E1FB5"/>
    <w:rsid w:val="008E2159"/>
    <w:rsid w:val="008E2CDF"/>
    <w:rsid w:val="008E3B6D"/>
    <w:rsid w:val="008E4149"/>
    <w:rsid w:val="008E497C"/>
    <w:rsid w:val="008E4B59"/>
    <w:rsid w:val="008E4C8C"/>
    <w:rsid w:val="008E4D1E"/>
    <w:rsid w:val="008E4E2F"/>
    <w:rsid w:val="008E5939"/>
    <w:rsid w:val="008E5BA7"/>
    <w:rsid w:val="008E6255"/>
    <w:rsid w:val="008E67E8"/>
    <w:rsid w:val="008E6DDC"/>
    <w:rsid w:val="008F1ED0"/>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407"/>
    <w:rsid w:val="008F5511"/>
    <w:rsid w:val="008F6907"/>
    <w:rsid w:val="008F6FE7"/>
    <w:rsid w:val="008F7943"/>
    <w:rsid w:val="00900539"/>
    <w:rsid w:val="00901761"/>
    <w:rsid w:val="00901B77"/>
    <w:rsid w:val="00901E49"/>
    <w:rsid w:val="00901F61"/>
    <w:rsid w:val="009023B4"/>
    <w:rsid w:val="00902437"/>
    <w:rsid w:val="00902C0B"/>
    <w:rsid w:val="00902FD1"/>
    <w:rsid w:val="0090313A"/>
    <w:rsid w:val="009037E9"/>
    <w:rsid w:val="009038EF"/>
    <w:rsid w:val="00903C0F"/>
    <w:rsid w:val="00903CD7"/>
    <w:rsid w:val="00903FF2"/>
    <w:rsid w:val="00904A10"/>
    <w:rsid w:val="00904D24"/>
    <w:rsid w:val="00904DFE"/>
    <w:rsid w:val="00905019"/>
    <w:rsid w:val="009050C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1EC"/>
    <w:rsid w:val="009143A3"/>
    <w:rsid w:val="009145C2"/>
    <w:rsid w:val="0091492D"/>
    <w:rsid w:val="00916473"/>
    <w:rsid w:val="00917309"/>
    <w:rsid w:val="00917FD8"/>
    <w:rsid w:val="0092028E"/>
    <w:rsid w:val="009205A7"/>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4F61"/>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2CD0"/>
    <w:rsid w:val="00953398"/>
    <w:rsid w:val="0095395F"/>
    <w:rsid w:val="00953F44"/>
    <w:rsid w:val="009545FC"/>
    <w:rsid w:val="0095535F"/>
    <w:rsid w:val="00955B1E"/>
    <w:rsid w:val="00955DBF"/>
    <w:rsid w:val="00957A9C"/>
    <w:rsid w:val="00961BF0"/>
    <w:rsid w:val="0096226B"/>
    <w:rsid w:val="00962B01"/>
    <w:rsid w:val="00962C3D"/>
    <w:rsid w:val="00963070"/>
    <w:rsid w:val="00963A48"/>
    <w:rsid w:val="00963BCD"/>
    <w:rsid w:val="00963E9A"/>
    <w:rsid w:val="009643CE"/>
    <w:rsid w:val="00964DCA"/>
    <w:rsid w:val="00965C2F"/>
    <w:rsid w:val="00965D61"/>
    <w:rsid w:val="00965FFB"/>
    <w:rsid w:val="00966C82"/>
    <w:rsid w:val="00966FAC"/>
    <w:rsid w:val="00967022"/>
    <w:rsid w:val="0096704D"/>
    <w:rsid w:val="00967520"/>
    <w:rsid w:val="009675BC"/>
    <w:rsid w:val="009707EC"/>
    <w:rsid w:val="0097139D"/>
    <w:rsid w:val="00971414"/>
    <w:rsid w:val="00974082"/>
    <w:rsid w:val="00974878"/>
    <w:rsid w:val="00975BD0"/>
    <w:rsid w:val="00976751"/>
    <w:rsid w:val="00976B6E"/>
    <w:rsid w:val="00976CAF"/>
    <w:rsid w:val="00977CA0"/>
    <w:rsid w:val="0098015D"/>
    <w:rsid w:val="00980516"/>
    <w:rsid w:val="00980EF3"/>
    <w:rsid w:val="0098103D"/>
    <w:rsid w:val="0098148F"/>
    <w:rsid w:val="00981ADA"/>
    <w:rsid w:val="00981D2F"/>
    <w:rsid w:val="00981E0E"/>
    <w:rsid w:val="00981FBD"/>
    <w:rsid w:val="00982A9F"/>
    <w:rsid w:val="009833D8"/>
    <w:rsid w:val="00984699"/>
    <w:rsid w:val="00984AE0"/>
    <w:rsid w:val="00985640"/>
    <w:rsid w:val="00985E99"/>
    <w:rsid w:val="00986BA7"/>
    <w:rsid w:val="00987187"/>
    <w:rsid w:val="00987658"/>
    <w:rsid w:val="0098782B"/>
    <w:rsid w:val="00987915"/>
    <w:rsid w:val="009901AA"/>
    <w:rsid w:val="00990626"/>
    <w:rsid w:val="00991015"/>
    <w:rsid w:val="00993119"/>
    <w:rsid w:val="009942D4"/>
    <w:rsid w:val="00994309"/>
    <w:rsid w:val="0099439E"/>
    <w:rsid w:val="009945ED"/>
    <w:rsid w:val="009949BF"/>
    <w:rsid w:val="009954D9"/>
    <w:rsid w:val="009955CD"/>
    <w:rsid w:val="00995A0F"/>
    <w:rsid w:val="00995E83"/>
    <w:rsid w:val="00995F4F"/>
    <w:rsid w:val="00996068"/>
    <w:rsid w:val="00996711"/>
    <w:rsid w:val="0099684A"/>
    <w:rsid w:val="00996B00"/>
    <w:rsid w:val="00996C87"/>
    <w:rsid w:val="00996F99"/>
    <w:rsid w:val="009972C3"/>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739"/>
    <w:rsid w:val="009A4FDE"/>
    <w:rsid w:val="009A50DC"/>
    <w:rsid w:val="009A5810"/>
    <w:rsid w:val="009A588E"/>
    <w:rsid w:val="009A5B06"/>
    <w:rsid w:val="009A5D02"/>
    <w:rsid w:val="009A6117"/>
    <w:rsid w:val="009A6950"/>
    <w:rsid w:val="009A6B42"/>
    <w:rsid w:val="009A6C7A"/>
    <w:rsid w:val="009A6DC9"/>
    <w:rsid w:val="009A75C0"/>
    <w:rsid w:val="009A7D1F"/>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0743"/>
    <w:rsid w:val="009E1256"/>
    <w:rsid w:val="009E2950"/>
    <w:rsid w:val="009E4883"/>
    <w:rsid w:val="009E4D87"/>
    <w:rsid w:val="009E502E"/>
    <w:rsid w:val="009E5821"/>
    <w:rsid w:val="009E5854"/>
    <w:rsid w:val="009E6970"/>
    <w:rsid w:val="009E72EC"/>
    <w:rsid w:val="009E7318"/>
    <w:rsid w:val="009F01D9"/>
    <w:rsid w:val="009F028A"/>
    <w:rsid w:val="009F03D8"/>
    <w:rsid w:val="009F07A9"/>
    <w:rsid w:val="009F22B0"/>
    <w:rsid w:val="009F291B"/>
    <w:rsid w:val="009F2E74"/>
    <w:rsid w:val="009F3208"/>
    <w:rsid w:val="009F3217"/>
    <w:rsid w:val="009F3CCC"/>
    <w:rsid w:val="009F4232"/>
    <w:rsid w:val="009F4265"/>
    <w:rsid w:val="009F458C"/>
    <w:rsid w:val="009F4844"/>
    <w:rsid w:val="009F4921"/>
    <w:rsid w:val="009F5476"/>
    <w:rsid w:val="009F6AA1"/>
    <w:rsid w:val="009F7585"/>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405"/>
    <w:rsid w:val="00A11A26"/>
    <w:rsid w:val="00A120F4"/>
    <w:rsid w:val="00A12492"/>
    <w:rsid w:val="00A12C33"/>
    <w:rsid w:val="00A13F73"/>
    <w:rsid w:val="00A13F9E"/>
    <w:rsid w:val="00A1400F"/>
    <w:rsid w:val="00A141D4"/>
    <w:rsid w:val="00A1432D"/>
    <w:rsid w:val="00A14607"/>
    <w:rsid w:val="00A14954"/>
    <w:rsid w:val="00A17D37"/>
    <w:rsid w:val="00A202A8"/>
    <w:rsid w:val="00A20955"/>
    <w:rsid w:val="00A20AA2"/>
    <w:rsid w:val="00A21694"/>
    <w:rsid w:val="00A22D40"/>
    <w:rsid w:val="00A22F1C"/>
    <w:rsid w:val="00A234DB"/>
    <w:rsid w:val="00A24532"/>
    <w:rsid w:val="00A258A3"/>
    <w:rsid w:val="00A25ADE"/>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9F7"/>
    <w:rsid w:val="00A413FE"/>
    <w:rsid w:val="00A41A57"/>
    <w:rsid w:val="00A41EE0"/>
    <w:rsid w:val="00A4201B"/>
    <w:rsid w:val="00A43203"/>
    <w:rsid w:val="00A432AC"/>
    <w:rsid w:val="00A4358D"/>
    <w:rsid w:val="00A43E90"/>
    <w:rsid w:val="00A44B58"/>
    <w:rsid w:val="00A44C79"/>
    <w:rsid w:val="00A44DFF"/>
    <w:rsid w:val="00A463DA"/>
    <w:rsid w:val="00A470E9"/>
    <w:rsid w:val="00A47A07"/>
    <w:rsid w:val="00A5005A"/>
    <w:rsid w:val="00A501A5"/>
    <w:rsid w:val="00A501C7"/>
    <w:rsid w:val="00A51BB0"/>
    <w:rsid w:val="00A51BE4"/>
    <w:rsid w:val="00A52582"/>
    <w:rsid w:val="00A5261A"/>
    <w:rsid w:val="00A52D86"/>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1BE"/>
    <w:rsid w:val="00A77E70"/>
    <w:rsid w:val="00A802A7"/>
    <w:rsid w:val="00A804A9"/>
    <w:rsid w:val="00A8088D"/>
    <w:rsid w:val="00A80961"/>
    <w:rsid w:val="00A8113A"/>
    <w:rsid w:val="00A8139A"/>
    <w:rsid w:val="00A8168E"/>
    <w:rsid w:val="00A820B5"/>
    <w:rsid w:val="00A82652"/>
    <w:rsid w:val="00A8267D"/>
    <w:rsid w:val="00A83192"/>
    <w:rsid w:val="00A83724"/>
    <w:rsid w:val="00A838DD"/>
    <w:rsid w:val="00A84272"/>
    <w:rsid w:val="00A844CD"/>
    <w:rsid w:val="00A85055"/>
    <w:rsid w:val="00A850F4"/>
    <w:rsid w:val="00A85791"/>
    <w:rsid w:val="00A86451"/>
    <w:rsid w:val="00A86FD9"/>
    <w:rsid w:val="00A86FEA"/>
    <w:rsid w:val="00A87676"/>
    <w:rsid w:val="00A90AFB"/>
    <w:rsid w:val="00A90F63"/>
    <w:rsid w:val="00A90FC6"/>
    <w:rsid w:val="00A9134C"/>
    <w:rsid w:val="00A9187D"/>
    <w:rsid w:val="00A918C6"/>
    <w:rsid w:val="00A91A19"/>
    <w:rsid w:val="00A92649"/>
    <w:rsid w:val="00A9266A"/>
    <w:rsid w:val="00A93210"/>
    <w:rsid w:val="00A942A3"/>
    <w:rsid w:val="00A94936"/>
    <w:rsid w:val="00A95194"/>
    <w:rsid w:val="00A95CC9"/>
    <w:rsid w:val="00A96094"/>
    <w:rsid w:val="00A9659B"/>
    <w:rsid w:val="00A96FBE"/>
    <w:rsid w:val="00A970A4"/>
    <w:rsid w:val="00A9728F"/>
    <w:rsid w:val="00AA0989"/>
    <w:rsid w:val="00AA127D"/>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7BB6"/>
    <w:rsid w:val="00AB1753"/>
    <w:rsid w:val="00AB1C22"/>
    <w:rsid w:val="00AB1E3E"/>
    <w:rsid w:val="00AB20A5"/>
    <w:rsid w:val="00AB224D"/>
    <w:rsid w:val="00AB297D"/>
    <w:rsid w:val="00AB298D"/>
    <w:rsid w:val="00AB2AC0"/>
    <w:rsid w:val="00AB3461"/>
    <w:rsid w:val="00AB41A8"/>
    <w:rsid w:val="00AB4927"/>
    <w:rsid w:val="00AB4AA4"/>
    <w:rsid w:val="00AB4B3D"/>
    <w:rsid w:val="00AB4E8B"/>
    <w:rsid w:val="00AB504F"/>
    <w:rsid w:val="00AB52F7"/>
    <w:rsid w:val="00AB54D8"/>
    <w:rsid w:val="00AB55DE"/>
    <w:rsid w:val="00AB5700"/>
    <w:rsid w:val="00AB59B7"/>
    <w:rsid w:val="00AB5DAD"/>
    <w:rsid w:val="00AB6035"/>
    <w:rsid w:val="00AB60DE"/>
    <w:rsid w:val="00AB65E1"/>
    <w:rsid w:val="00AC0579"/>
    <w:rsid w:val="00AC05A0"/>
    <w:rsid w:val="00AC06E9"/>
    <w:rsid w:val="00AC2C0D"/>
    <w:rsid w:val="00AC2ED9"/>
    <w:rsid w:val="00AC2F6E"/>
    <w:rsid w:val="00AC36A0"/>
    <w:rsid w:val="00AC3D8C"/>
    <w:rsid w:val="00AC4108"/>
    <w:rsid w:val="00AC468C"/>
    <w:rsid w:val="00AC4750"/>
    <w:rsid w:val="00AC54E0"/>
    <w:rsid w:val="00AC57E2"/>
    <w:rsid w:val="00AC60BB"/>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6D48"/>
    <w:rsid w:val="00AF72BB"/>
    <w:rsid w:val="00AF77B1"/>
    <w:rsid w:val="00B00640"/>
    <w:rsid w:val="00B00BA6"/>
    <w:rsid w:val="00B00F01"/>
    <w:rsid w:val="00B01310"/>
    <w:rsid w:val="00B02A33"/>
    <w:rsid w:val="00B02F50"/>
    <w:rsid w:val="00B034F3"/>
    <w:rsid w:val="00B038D2"/>
    <w:rsid w:val="00B03A84"/>
    <w:rsid w:val="00B04A82"/>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15E"/>
    <w:rsid w:val="00B156A6"/>
    <w:rsid w:val="00B15CCA"/>
    <w:rsid w:val="00B1629A"/>
    <w:rsid w:val="00B1668B"/>
    <w:rsid w:val="00B17050"/>
    <w:rsid w:val="00B170FA"/>
    <w:rsid w:val="00B173AC"/>
    <w:rsid w:val="00B173BC"/>
    <w:rsid w:val="00B209DB"/>
    <w:rsid w:val="00B21488"/>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7D8"/>
    <w:rsid w:val="00B40741"/>
    <w:rsid w:val="00B41AE3"/>
    <w:rsid w:val="00B421B6"/>
    <w:rsid w:val="00B42BA1"/>
    <w:rsid w:val="00B42D8A"/>
    <w:rsid w:val="00B432DA"/>
    <w:rsid w:val="00B43622"/>
    <w:rsid w:val="00B438B2"/>
    <w:rsid w:val="00B4428B"/>
    <w:rsid w:val="00B4447D"/>
    <w:rsid w:val="00B44485"/>
    <w:rsid w:val="00B44878"/>
    <w:rsid w:val="00B44933"/>
    <w:rsid w:val="00B44D04"/>
    <w:rsid w:val="00B4569F"/>
    <w:rsid w:val="00B45FF4"/>
    <w:rsid w:val="00B460DF"/>
    <w:rsid w:val="00B464DC"/>
    <w:rsid w:val="00B46C8A"/>
    <w:rsid w:val="00B46E33"/>
    <w:rsid w:val="00B47549"/>
    <w:rsid w:val="00B478F5"/>
    <w:rsid w:val="00B479DA"/>
    <w:rsid w:val="00B47AC8"/>
    <w:rsid w:val="00B50248"/>
    <w:rsid w:val="00B50475"/>
    <w:rsid w:val="00B504AC"/>
    <w:rsid w:val="00B50F82"/>
    <w:rsid w:val="00B51320"/>
    <w:rsid w:val="00B5182A"/>
    <w:rsid w:val="00B520E1"/>
    <w:rsid w:val="00B523AC"/>
    <w:rsid w:val="00B5275F"/>
    <w:rsid w:val="00B527D9"/>
    <w:rsid w:val="00B52E92"/>
    <w:rsid w:val="00B5397E"/>
    <w:rsid w:val="00B545C1"/>
    <w:rsid w:val="00B54737"/>
    <w:rsid w:val="00B5478C"/>
    <w:rsid w:val="00B5488F"/>
    <w:rsid w:val="00B54934"/>
    <w:rsid w:val="00B5509B"/>
    <w:rsid w:val="00B55C72"/>
    <w:rsid w:val="00B55F0C"/>
    <w:rsid w:val="00B56CEA"/>
    <w:rsid w:val="00B56DBE"/>
    <w:rsid w:val="00B574DD"/>
    <w:rsid w:val="00B57EDB"/>
    <w:rsid w:val="00B600A4"/>
    <w:rsid w:val="00B6193D"/>
    <w:rsid w:val="00B61DF6"/>
    <w:rsid w:val="00B62187"/>
    <w:rsid w:val="00B623B8"/>
    <w:rsid w:val="00B625D1"/>
    <w:rsid w:val="00B625E8"/>
    <w:rsid w:val="00B63321"/>
    <w:rsid w:val="00B637DC"/>
    <w:rsid w:val="00B63B3E"/>
    <w:rsid w:val="00B642F1"/>
    <w:rsid w:val="00B64332"/>
    <w:rsid w:val="00B64791"/>
    <w:rsid w:val="00B65093"/>
    <w:rsid w:val="00B65190"/>
    <w:rsid w:val="00B65B9D"/>
    <w:rsid w:val="00B65FB1"/>
    <w:rsid w:val="00B66035"/>
    <w:rsid w:val="00B6603D"/>
    <w:rsid w:val="00B660FD"/>
    <w:rsid w:val="00B6620D"/>
    <w:rsid w:val="00B66731"/>
    <w:rsid w:val="00B67DD4"/>
    <w:rsid w:val="00B7056E"/>
    <w:rsid w:val="00B71015"/>
    <w:rsid w:val="00B72191"/>
    <w:rsid w:val="00B725E4"/>
    <w:rsid w:val="00B7271E"/>
    <w:rsid w:val="00B72847"/>
    <w:rsid w:val="00B72B9E"/>
    <w:rsid w:val="00B7397A"/>
    <w:rsid w:val="00B73D6F"/>
    <w:rsid w:val="00B74158"/>
    <w:rsid w:val="00B7420B"/>
    <w:rsid w:val="00B74501"/>
    <w:rsid w:val="00B7503C"/>
    <w:rsid w:val="00B75510"/>
    <w:rsid w:val="00B75DF4"/>
    <w:rsid w:val="00B75E28"/>
    <w:rsid w:val="00B75EFA"/>
    <w:rsid w:val="00B76065"/>
    <w:rsid w:val="00B766FA"/>
    <w:rsid w:val="00B768F1"/>
    <w:rsid w:val="00B76B1F"/>
    <w:rsid w:val="00B77EE9"/>
    <w:rsid w:val="00B80082"/>
    <w:rsid w:val="00B805D9"/>
    <w:rsid w:val="00B80AF5"/>
    <w:rsid w:val="00B81079"/>
    <w:rsid w:val="00B815D6"/>
    <w:rsid w:val="00B81645"/>
    <w:rsid w:val="00B82166"/>
    <w:rsid w:val="00B823D3"/>
    <w:rsid w:val="00B841D8"/>
    <w:rsid w:val="00B84D5E"/>
    <w:rsid w:val="00B851C3"/>
    <w:rsid w:val="00B852A6"/>
    <w:rsid w:val="00B85696"/>
    <w:rsid w:val="00B872E1"/>
    <w:rsid w:val="00B9076B"/>
    <w:rsid w:val="00B9085A"/>
    <w:rsid w:val="00B90FC9"/>
    <w:rsid w:val="00B9211D"/>
    <w:rsid w:val="00B9295A"/>
    <w:rsid w:val="00B92D88"/>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2155"/>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E1A"/>
    <w:rsid w:val="00BB0FF2"/>
    <w:rsid w:val="00BB1437"/>
    <w:rsid w:val="00BB1442"/>
    <w:rsid w:val="00BB14A5"/>
    <w:rsid w:val="00BB3BBC"/>
    <w:rsid w:val="00BB43EF"/>
    <w:rsid w:val="00BB4476"/>
    <w:rsid w:val="00BB4689"/>
    <w:rsid w:val="00BB603C"/>
    <w:rsid w:val="00BB6406"/>
    <w:rsid w:val="00BB6407"/>
    <w:rsid w:val="00BB6462"/>
    <w:rsid w:val="00BB6541"/>
    <w:rsid w:val="00BB65E6"/>
    <w:rsid w:val="00BB7181"/>
    <w:rsid w:val="00BB7A49"/>
    <w:rsid w:val="00BB7E48"/>
    <w:rsid w:val="00BC0133"/>
    <w:rsid w:val="00BC05E4"/>
    <w:rsid w:val="00BC16AC"/>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9B1"/>
    <w:rsid w:val="00BD6A59"/>
    <w:rsid w:val="00BD7AAA"/>
    <w:rsid w:val="00BE0086"/>
    <w:rsid w:val="00BE05AB"/>
    <w:rsid w:val="00BE0BAA"/>
    <w:rsid w:val="00BE0C9A"/>
    <w:rsid w:val="00BE12C6"/>
    <w:rsid w:val="00BE15D9"/>
    <w:rsid w:val="00BE1683"/>
    <w:rsid w:val="00BE1B3C"/>
    <w:rsid w:val="00BE1C55"/>
    <w:rsid w:val="00BE1D06"/>
    <w:rsid w:val="00BE1D6A"/>
    <w:rsid w:val="00BE2114"/>
    <w:rsid w:val="00BE2789"/>
    <w:rsid w:val="00BE2B73"/>
    <w:rsid w:val="00BE3BD3"/>
    <w:rsid w:val="00BE4F97"/>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1DFA"/>
    <w:rsid w:val="00C2206F"/>
    <w:rsid w:val="00C220D4"/>
    <w:rsid w:val="00C22391"/>
    <w:rsid w:val="00C2239D"/>
    <w:rsid w:val="00C22B3E"/>
    <w:rsid w:val="00C23EF3"/>
    <w:rsid w:val="00C23F60"/>
    <w:rsid w:val="00C24AB6"/>
    <w:rsid w:val="00C250F4"/>
    <w:rsid w:val="00C256FB"/>
    <w:rsid w:val="00C25755"/>
    <w:rsid w:val="00C25873"/>
    <w:rsid w:val="00C26BBB"/>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7C"/>
    <w:rsid w:val="00C401CA"/>
    <w:rsid w:val="00C41349"/>
    <w:rsid w:val="00C41402"/>
    <w:rsid w:val="00C414E2"/>
    <w:rsid w:val="00C416AA"/>
    <w:rsid w:val="00C43209"/>
    <w:rsid w:val="00C44829"/>
    <w:rsid w:val="00C456E9"/>
    <w:rsid w:val="00C465F0"/>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25"/>
    <w:rsid w:val="00C6315D"/>
    <w:rsid w:val="00C63533"/>
    <w:rsid w:val="00C637F2"/>
    <w:rsid w:val="00C64BBF"/>
    <w:rsid w:val="00C6528F"/>
    <w:rsid w:val="00C65602"/>
    <w:rsid w:val="00C657AB"/>
    <w:rsid w:val="00C66CD7"/>
    <w:rsid w:val="00C66FC9"/>
    <w:rsid w:val="00C67D6D"/>
    <w:rsid w:val="00C67EBA"/>
    <w:rsid w:val="00C7077B"/>
    <w:rsid w:val="00C70915"/>
    <w:rsid w:val="00C70BF9"/>
    <w:rsid w:val="00C71548"/>
    <w:rsid w:val="00C71D26"/>
    <w:rsid w:val="00C72D55"/>
    <w:rsid w:val="00C72F91"/>
    <w:rsid w:val="00C733FD"/>
    <w:rsid w:val="00C737E4"/>
    <w:rsid w:val="00C749A7"/>
    <w:rsid w:val="00C75CD9"/>
    <w:rsid w:val="00C75FFC"/>
    <w:rsid w:val="00C76250"/>
    <w:rsid w:val="00C76BD7"/>
    <w:rsid w:val="00C76D13"/>
    <w:rsid w:val="00C77122"/>
    <w:rsid w:val="00C776FB"/>
    <w:rsid w:val="00C80D47"/>
    <w:rsid w:val="00C819D3"/>
    <w:rsid w:val="00C8271D"/>
    <w:rsid w:val="00C82A34"/>
    <w:rsid w:val="00C834F5"/>
    <w:rsid w:val="00C83787"/>
    <w:rsid w:val="00C839DB"/>
    <w:rsid w:val="00C83DD7"/>
    <w:rsid w:val="00C853F5"/>
    <w:rsid w:val="00C85ABE"/>
    <w:rsid w:val="00C86207"/>
    <w:rsid w:val="00C8620D"/>
    <w:rsid w:val="00C86409"/>
    <w:rsid w:val="00C86BF8"/>
    <w:rsid w:val="00C86F27"/>
    <w:rsid w:val="00C8720A"/>
    <w:rsid w:val="00C902A6"/>
    <w:rsid w:val="00C9038C"/>
    <w:rsid w:val="00C90398"/>
    <w:rsid w:val="00C90538"/>
    <w:rsid w:val="00C91B16"/>
    <w:rsid w:val="00C91C14"/>
    <w:rsid w:val="00C91FF3"/>
    <w:rsid w:val="00C925E0"/>
    <w:rsid w:val="00C925FD"/>
    <w:rsid w:val="00C93AEE"/>
    <w:rsid w:val="00C93CD0"/>
    <w:rsid w:val="00C93F61"/>
    <w:rsid w:val="00C942C3"/>
    <w:rsid w:val="00C947F5"/>
    <w:rsid w:val="00C94AB7"/>
    <w:rsid w:val="00C95FE7"/>
    <w:rsid w:val="00C96D0B"/>
    <w:rsid w:val="00C97717"/>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484"/>
    <w:rsid w:val="00CB2556"/>
    <w:rsid w:val="00CB286E"/>
    <w:rsid w:val="00CB290D"/>
    <w:rsid w:val="00CB33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3A7C"/>
    <w:rsid w:val="00CC4265"/>
    <w:rsid w:val="00CC46EF"/>
    <w:rsid w:val="00CC4DE1"/>
    <w:rsid w:val="00CC4F61"/>
    <w:rsid w:val="00CC5240"/>
    <w:rsid w:val="00CC63FC"/>
    <w:rsid w:val="00CC6E28"/>
    <w:rsid w:val="00CC724D"/>
    <w:rsid w:val="00CC77BD"/>
    <w:rsid w:val="00CC7DF7"/>
    <w:rsid w:val="00CD11BF"/>
    <w:rsid w:val="00CD1A30"/>
    <w:rsid w:val="00CD301B"/>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8D3"/>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2797B"/>
    <w:rsid w:val="00D303B5"/>
    <w:rsid w:val="00D309D0"/>
    <w:rsid w:val="00D30A6B"/>
    <w:rsid w:val="00D31124"/>
    <w:rsid w:val="00D31872"/>
    <w:rsid w:val="00D31CE0"/>
    <w:rsid w:val="00D31D00"/>
    <w:rsid w:val="00D31DF4"/>
    <w:rsid w:val="00D32183"/>
    <w:rsid w:val="00D328C7"/>
    <w:rsid w:val="00D329DD"/>
    <w:rsid w:val="00D32DF0"/>
    <w:rsid w:val="00D32E99"/>
    <w:rsid w:val="00D3399C"/>
    <w:rsid w:val="00D34174"/>
    <w:rsid w:val="00D342A8"/>
    <w:rsid w:val="00D349F6"/>
    <w:rsid w:val="00D351A4"/>
    <w:rsid w:val="00D3565D"/>
    <w:rsid w:val="00D3604A"/>
    <w:rsid w:val="00D36F38"/>
    <w:rsid w:val="00D40067"/>
    <w:rsid w:val="00D404C9"/>
    <w:rsid w:val="00D40792"/>
    <w:rsid w:val="00D4217C"/>
    <w:rsid w:val="00D4287B"/>
    <w:rsid w:val="00D4298C"/>
    <w:rsid w:val="00D42DBA"/>
    <w:rsid w:val="00D435F9"/>
    <w:rsid w:val="00D43AA5"/>
    <w:rsid w:val="00D43FD5"/>
    <w:rsid w:val="00D44E24"/>
    <w:rsid w:val="00D45FF3"/>
    <w:rsid w:val="00D465B3"/>
    <w:rsid w:val="00D46C5E"/>
    <w:rsid w:val="00D46D25"/>
    <w:rsid w:val="00D4799E"/>
    <w:rsid w:val="00D47D16"/>
    <w:rsid w:val="00D47E03"/>
    <w:rsid w:val="00D501D0"/>
    <w:rsid w:val="00D501EB"/>
    <w:rsid w:val="00D514AC"/>
    <w:rsid w:val="00D51E3E"/>
    <w:rsid w:val="00D521B0"/>
    <w:rsid w:val="00D52200"/>
    <w:rsid w:val="00D52F64"/>
    <w:rsid w:val="00D538C0"/>
    <w:rsid w:val="00D5423D"/>
    <w:rsid w:val="00D54B97"/>
    <w:rsid w:val="00D557A2"/>
    <w:rsid w:val="00D578FD"/>
    <w:rsid w:val="00D61420"/>
    <w:rsid w:val="00D61564"/>
    <w:rsid w:val="00D61573"/>
    <w:rsid w:val="00D616E9"/>
    <w:rsid w:val="00D62502"/>
    <w:rsid w:val="00D627BE"/>
    <w:rsid w:val="00D6365A"/>
    <w:rsid w:val="00D63A5B"/>
    <w:rsid w:val="00D63CFC"/>
    <w:rsid w:val="00D646E2"/>
    <w:rsid w:val="00D64838"/>
    <w:rsid w:val="00D64B09"/>
    <w:rsid w:val="00D65583"/>
    <w:rsid w:val="00D65F1B"/>
    <w:rsid w:val="00D66102"/>
    <w:rsid w:val="00D66236"/>
    <w:rsid w:val="00D66AF2"/>
    <w:rsid w:val="00D676CD"/>
    <w:rsid w:val="00D6776E"/>
    <w:rsid w:val="00D67804"/>
    <w:rsid w:val="00D67B0B"/>
    <w:rsid w:val="00D708F5"/>
    <w:rsid w:val="00D70C6C"/>
    <w:rsid w:val="00D71194"/>
    <w:rsid w:val="00D711E0"/>
    <w:rsid w:val="00D71423"/>
    <w:rsid w:val="00D71756"/>
    <w:rsid w:val="00D71815"/>
    <w:rsid w:val="00D71C2E"/>
    <w:rsid w:val="00D71D70"/>
    <w:rsid w:val="00D71D96"/>
    <w:rsid w:val="00D71E12"/>
    <w:rsid w:val="00D725CD"/>
    <w:rsid w:val="00D735D6"/>
    <w:rsid w:val="00D73915"/>
    <w:rsid w:val="00D74946"/>
    <w:rsid w:val="00D74F8E"/>
    <w:rsid w:val="00D7557C"/>
    <w:rsid w:val="00D75B6A"/>
    <w:rsid w:val="00D765F0"/>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5CF"/>
    <w:rsid w:val="00D847CC"/>
    <w:rsid w:val="00D850C4"/>
    <w:rsid w:val="00D85F4B"/>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20D"/>
    <w:rsid w:val="00D9636F"/>
    <w:rsid w:val="00D9695B"/>
    <w:rsid w:val="00D96F99"/>
    <w:rsid w:val="00D970D4"/>
    <w:rsid w:val="00D97209"/>
    <w:rsid w:val="00D9721D"/>
    <w:rsid w:val="00DA00DD"/>
    <w:rsid w:val="00DA0438"/>
    <w:rsid w:val="00DA0A54"/>
    <w:rsid w:val="00DA1635"/>
    <w:rsid w:val="00DA1834"/>
    <w:rsid w:val="00DA2353"/>
    <w:rsid w:val="00DA45B8"/>
    <w:rsid w:val="00DA460F"/>
    <w:rsid w:val="00DA4A7E"/>
    <w:rsid w:val="00DA4BE4"/>
    <w:rsid w:val="00DA50C9"/>
    <w:rsid w:val="00DA54F9"/>
    <w:rsid w:val="00DA5570"/>
    <w:rsid w:val="00DA5863"/>
    <w:rsid w:val="00DA593C"/>
    <w:rsid w:val="00DA7220"/>
    <w:rsid w:val="00DA7560"/>
    <w:rsid w:val="00DA75E4"/>
    <w:rsid w:val="00DB057A"/>
    <w:rsid w:val="00DB0679"/>
    <w:rsid w:val="00DB261A"/>
    <w:rsid w:val="00DB26D4"/>
    <w:rsid w:val="00DB2D98"/>
    <w:rsid w:val="00DB3542"/>
    <w:rsid w:val="00DB37B5"/>
    <w:rsid w:val="00DB42D6"/>
    <w:rsid w:val="00DB4F9A"/>
    <w:rsid w:val="00DB5807"/>
    <w:rsid w:val="00DB58AB"/>
    <w:rsid w:val="00DB5F88"/>
    <w:rsid w:val="00DB68DD"/>
    <w:rsid w:val="00DB700D"/>
    <w:rsid w:val="00DB78A5"/>
    <w:rsid w:val="00DB7D50"/>
    <w:rsid w:val="00DC02AE"/>
    <w:rsid w:val="00DC0308"/>
    <w:rsid w:val="00DC04B6"/>
    <w:rsid w:val="00DC087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100A"/>
    <w:rsid w:val="00DE4CFF"/>
    <w:rsid w:val="00DE500D"/>
    <w:rsid w:val="00DE5A4D"/>
    <w:rsid w:val="00DE5C9E"/>
    <w:rsid w:val="00DE5F81"/>
    <w:rsid w:val="00DE6F79"/>
    <w:rsid w:val="00DF0320"/>
    <w:rsid w:val="00DF09A4"/>
    <w:rsid w:val="00DF1798"/>
    <w:rsid w:val="00DF2491"/>
    <w:rsid w:val="00DF2972"/>
    <w:rsid w:val="00DF3AF9"/>
    <w:rsid w:val="00DF40E4"/>
    <w:rsid w:val="00DF4F6E"/>
    <w:rsid w:val="00DF569B"/>
    <w:rsid w:val="00DF63F8"/>
    <w:rsid w:val="00DF720D"/>
    <w:rsid w:val="00DF7356"/>
    <w:rsid w:val="00DF7C79"/>
    <w:rsid w:val="00E00378"/>
    <w:rsid w:val="00E00B2D"/>
    <w:rsid w:val="00E00C5C"/>
    <w:rsid w:val="00E012A0"/>
    <w:rsid w:val="00E0216C"/>
    <w:rsid w:val="00E036A9"/>
    <w:rsid w:val="00E03FE5"/>
    <w:rsid w:val="00E041A2"/>
    <w:rsid w:val="00E046ED"/>
    <w:rsid w:val="00E04DF9"/>
    <w:rsid w:val="00E04E86"/>
    <w:rsid w:val="00E0578B"/>
    <w:rsid w:val="00E10057"/>
    <w:rsid w:val="00E110EB"/>
    <w:rsid w:val="00E111C6"/>
    <w:rsid w:val="00E125C7"/>
    <w:rsid w:val="00E12932"/>
    <w:rsid w:val="00E1317D"/>
    <w:rsid w:val="00E1451D"/>
    <w:rsid w:val="00E14BC2"/>
    <w:rsid w:val="00E14D31"/>
    <w:rsid w:val="00E15654"/>
    <w:rsid w:val="00E15C14"/>
    <w:rsid w:val="00E15C60"/>
    <w:rsid w:val="00E1614F"/>
    <w:rsid w:val="00E1731B"/>
    <w:rsid w:val="00E17331"/>
    <w:rsid w:val="00E17381"/>
    <w:rsid w:val="00E20B5C"/>
    <w:rsid w:val="00E20D47"/>
    <w:rsid w:val="00E21419"/>
    <w:rsid w:val="00E21D8D"/>
    <w:rsid w:val="00E22025"/>
    <w:rsid w:val="00E220B9"/>
    <w:rsid w:val="00E23976"/>
    <w:rsid w:val="00E239DB"/>
    <w:rsid w:val="00E255EB"/>
    <w:rsid w:val="00E259F2"/>
    <w:rsid w:val="00E267DA"/>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551"/>
    <w:rsid w:val="00E37B4D"/>
    <w:rsid w:val="00E40BD3"/>
    <w:rsid w:val="00E419ED"/>
    <w:rsid w:val="00E421F2"/>
    <w:rsid w:val="00E426D8"/>
    <w:rsid w:val="00E42C6A"/>
    <w:rsid w:val="00E430A0"/>
    <w:rsid w:val="00E433ED"/>
    <w:rsid w:val="00E43895"/>
    <w:rsid w:val="00E443EC"/>
    <w:rsid w:val="00E4487B"/>
    <w:rsid w:val="00E44937"/>
    <w:rsid w:val="00E44E7D"/>
    <w:rsid w:val="00E4597C"/>
    <w:rsid w:val="00E45AA6"/>
    <w:rsid w:val="00E45CAB"/>
    <w:rsid w:val="00E4643A"/>
    <w:rsid w:val="00E465B3"/>
    <w:rsid w:val="00E4683C"/>
    <w:rsid w:val="00E47231"/>
    <w:rsid w:val="00E501C7"/>
    <w:rsid w:val="00E506BE"/>
    <w:rsid w:val="00E514F6"/>
    <w:rsid w:val="00E52023"/>
    <w:rsid w:val="00E52B1C"/>
    <w:rsid w:val="00E530B9"/>
    <w:rsid w:val="00E541F5"/>
    <w:rsid w:val="00E54B2A"/>
    <w:rsid w:val="00E559E0"/>
    <w:rsid w:val="00E55B23"/>
    <w:rsid w:val="00E5616C"/>
    <w:rsid w:val="00E56477"/>
    <w:rsid w:val="00E569A5"/>
    <w:rsid w:val="00E57AB3"/>
    <w:rsid w:val="00E60B18"/>
    <w:rsid w:val="00E61BB6"/>
    <w:rsid w:val="00E62EEA"/>
    <w:rsid w:val="00E63251"/>
    <w:rsid w:val="00E64119"/>
    <w:rsid w:val="00E64972"/>
    <w:rsid w:val="00E64998"/>
    <w:rsid w:val="00E6529E"/>
    <w:rsid w:val="00E656E7"/>
    <w:rsid w:val="00E66A6E"/>
    <w:rsid w:val="00E66D5B"/>
    <w:rsid w:val="00E66E86"/>
    <w:rsid w:val="00E670B1"/>
    <w:rsid w:val="00E70496"/>
    <w:rsid w:val="00E71337"/>
    <w:rsid w:val="00E7175E"/>
    <w:rsid w:val="00E71BD2"/>
    <w:rsid w:val="00E73E84"/>
    <w:rsid w:val="00E74E24"/>
    <w:rsid w:val="00E76EFE"/>
    <w:rsid w:val="00E77149"/>
    <w:rsid w:val="00E77293"/>
    <w:rsid w:val="00E77938"/>
    <w:rsid w:val="00E77CAD"/>
    <w:rsid w:val="00E77F53"/>
    <w:rsid w:val="00E80A8E"/>
    <w:rsid w:val="00E81600"/>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D2B"/>
    <w:rsid w:val="00EA18CF"/>
    <w:rsid w:val="00EA1DB8"/>
    <w:rsid w:val="00EA2F8E"/>
    <w:rsid w:val="00EA3529"/>
    <w:rsid w:val="00EA39A3"/>
    <w:rsid w:val="00EA3B5D"/>
    <w:rsid w:val="00EA3C14"/>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94C"/>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BB1"/>
    <w:rsid w:val="00ED3C6E"/>
    <w:rsid w:val="00ED3CC8"/>
    <w:rsid w:val="00ED3E7E"/>
    <w:rsid w:val="00ED5697"/>
    <w:rsid w:val="00ED5BA0"/>
    <w:rsid w:val="00ED60D8"/>
    <w:rsid w:val="00ED6241"/>
    <w:rsid w:val="00ED64B4"/>
    <w:rsid w:val="00ED65F3"/>
    <w:rsid w:val="00ED65F5"/>
    <w:rsid w:val="00ED68D8"/>
    <w:rsid w:val="00ED6C99"/>
    <w:rsid w:val="00ED71F7"/>
    <w:rsid w:val="00ED7CED"/>
    <w:rsid w:val="00EE0306"/>
    <w:rsid w:val="00EE046A"/>
    <w:rsid w:val="00EE05C8"/>
    <w:rsid w:val="00EE0D9C"/>
    <w:rsid w:val="00EE2767"/>
    <w:rsid w:val="00EE461D"/>
    <w:rsid w:val="00EE4C20"/>
    <w:rsid w:val="00EE5251"/>
    <w:rsid w:val="00EE5588"/>
    <w:rsid w:val="00EE55DD"/>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285"/>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AF7"/>
    <w:rsid w:val="00F06BCE"/>
    <w:rsid w:val="00F06CD7"/>
    <w:rsid w:val="00F06F33"/>
    <w:rsid w:val="00F07844"/>
    <w:rsid w:val="00F07A4F"/>
    <w:rsid w:val="00F07AF5"/>
    <w:rsid w:val="00F12B4C"/>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82C"/>
    <w:rsid w:val="00F27F8F"/>
    <w:rsid w:val="00F27FB8"/>
    <w:rsid w:val="00F305C8"/>
    <w:rsid w:val="00F30CC2"/>
    <w:rsid w:val="00F30F4A"/>
    <w:rsid w:val="00F3102F"/>
    <w:rsid w:val="00F3130D"/>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587"/>
    <w:rsid w:val="00F46817"/>
    <w:rsid w:val="00F46CAD"/>
    <w:rsid w:val="00F47389"/>
    <w:rsid w:val="00F47F88"/>
    <w:rsid w:val="00F50A57"/>
    <w:rsid w:val="00F50BC3"/>
    <w:rsid w:val="00F515E9"/>
    <w:rsid w:val="00F519D1"/>
    <w:rsid w:val="00F51A61"/>
    <w:rsid w:val="00F51CAA"/>
    <w:rsid w:val="00F51CF6"/>
    <w:rsid w:val="00F51E82"/>
    <w:rsid w:val="00F528D6"/>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088"/>
    <w:rsid w:val="00F642EB"/>
    <w:rsid w:val="00F652AF"/>
    <w:rsid w:val="00F654D3"/>
    <w:rsid w:val="00F6573C"/>
    <w:rsid w:val="00F66275"/>
    <w:rsid w:val="00F663C7"/>
    <w:rsid w:val="00F665F7"/>
    <w:rsid w:val="00F66671"/>
    <w:rsid w:val="00F66A8D"/>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685"/>
    <w:rsid w:val="00F84D25"/>
    <w:rsid w:val="00F85335"/>
    <w:rsid w:val="00F8536A"/>
    <w:rsid w:val="00F85A85"/>
    <w:rsid w:val="00F85AE7"/>
    <w:rsid w:val="00F85BC7"/>
    <w:rsid w:val="00F85ECF"/>
    <w:rsid w:val="00F860C7"/>
    <w:rsid w:val="00F8681E"/>
    <w:rsid w:val="00F8747D"/>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3B3"/>
    <w:rsid w:val="00FA6F8C"/>
    <w:rsid w:val="00FA708A"/>
    <w:rsid w:val="00FA70BA"/>
    <w:rsid w:val="00FA79B8"/>
    <w:rsid w:val="00FA7D0D"/>
    <w:rsid w:val="00FB096A"/>
    <w:rsid w:val="00FB0AA0"/>
    <w:rsid w:val="00FB1310"/>
    <w:rsid w:val="00FB1592"/>
    <w:rsid w:val="00FB2547"/>
    <w:rsid w:val="00FB295E"/>
    <w:rsid w:val="00FB2B41"/>
    <w:rsid w:val="00FB2C36"/>
    <w:rsid w:val="00FB2D5F"/>
    <w:rsid w:val="00FB37C3"/>
    <w:rsid w:val="00FB3EE3"/>
    <w:rsid w:val="00FB40E4"/>
    <w:rsid w:val="00FB540A"/>
    <w:rsid w:val="00FB584A"/>
    <w:rsid w:val="00FB67A6"/>
    <w:rsid w:val="00FB6801"/>
    <w:rsid w:val="00FB6960"/>
    <w:rsid w:val="00FB6E7B"/>
    <w:rsid w:val="00FB7197"/>
    <w:rsid w:val="00FB7503"/>
    <w:rsid w:val="00FB77AA"/>
    <w:rsid w:val="00FB79EF"/>
    <w:rsid w:val="00FB7AF0"/>
    <w:rsid w:val="00FC04E6"/>
    <w:rsid w:val="00FC09C6"/>
    <w:rsid w:val="00FC184E"/>
    <w:rsid w:val="00FC1A55"/>
    <w:rsid w:val="00FC1EAB"/>
    <w:rsid w:val="00FC34F4"/>
    <w:rsid w:val="00FC34F7"/>
    <w:rsid w:val="00FC4081"/>
    <w:rsid w:val="00FC4690"/>
    <w:rsid w:val="00FC46FB"/>
    <w:rsid w:val="00FC4F13"/>
    <w:rsid w:val="00FC5150"/>
    <w:rsid w:val="00FC5A50"/>
    <w:rsid w:val="00FC5F42"/>
    <w:rsid w:val="00FC63F4"/>
    <w:rsid w:val="00FC7B42"/>
    <w:rsid w:val="00FD0285"/>
    <w:rsid w:val="00FD05E8"/>
    <w:rsid w:val="00FD0618"/>
    <w:rsid w:val="00FD0DC6"/>
    <w:rsid w:val="00FD124B"/>
    <w:rsid w:val="00FD1864"/>
    <w:rsid w:val="00FD1FE7"/>
    <w:rsid w:val="00FD2161"/>
    <w:rsid w:val="00FD25A6"/>
    <w:rsid w:val="00FD281B"/>
    <w:rsid w:val="00FD2F9A"/>
    <w:rsid w:val="00FD308D"/>
    <w:rsid w:val="00FD361F"/>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81"/>
    <w:rsid w:val="00FF20CA"/>
    <w:rsid w:val="00FF2C75"/>
    <w:rsid w:val="00FF2C77"/>
    <w:rsid w:val="00FF31A5"/>
    <w:rsid w:val="00FF32A5"/>
    <w:rsid w:val="00FF392F"/>
    <w:rsid w:val="00FF3A18"/>
    <w:rsid w:val="00FF404E"/>
    <w:rsid w:val="00FF41E6"/>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Revision">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3F6AE9"/>
    <w:rPr>
      <w:sz w:val="16"/>
      <w:szCs w:val="16"/>
    </w:rPr>
  </w:style>
  <w:style w:type="paragraph" w:styleId="CommentText">
    <w:name w:val="annotation text"/>
    <w:basedOn w:val="Normal"/>
    <w:link w:val="CommentTextChar"/>
    <w:uiPriority w:val="99"/>
    <w:unhideWhenUsed/>
    <w:rsid w:val="003F6AE9"/>
    <w:pPr>
      <w:spacing w:line="240" w:lineRule="auto"/>
    </w:pPr>
    <w:rPr>
      <w:sz w:val="20"/>
      <w:szCs w:val="20"/>
    </w:rPr>
  </w:style>
  <w:style w:type="character" w:customStyle="1" w:styleId="CommentTextChar">
    <w:name w:val="Comment Text Char"/>
    <w:basedOn w:val="DefaultParagraphFont"/>
    <w:link w:val="CommentText"/>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3F6AE9"/>
    <w:rPr>
      <w:b/>
      <w:bCs/>
    </w:rPr>
  </w:style>
  <w:style w:type="character" w:customStyle="1" w:styleId="CommentSubjectChar">
    <w:name w:val="Comment Subject Char"/>
    <w:basedOn w:val="CommentTextChar"/>
    <w:link w:val="CommentSubject"/>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FC4F13"/>
    <w:rPr>
      <w:color w:val="605E5C"/>
      <w:shd w:val="clear" w:color="auto" w:fill="E1DFDD"/>
    </w:rPr>
  </w:style>
  <w:style w:type="paragraph" w:styleId="NormalWeb">
    <w:name w:val="Normal (Web)"/>
    <w:basedOn w:val="Normal"/>
    <w:uiPriority w:val="99"/>
    <w:semiHidden/>
    <w:unhideWhenUsed/>
    <w:rsid w:val="001F10B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76F7E"/>
    <w:rPr>
      <w:color w:val="FF00FF" w:themeColor="followedHyperlink"/>
      <w:u w:val="single"/>
    </w:rPr>
  </w:style>
  <w:style w:type="paragraph" w:styleId="ListParagraph">
    <w:name w:val="List Paragraph"/>
    <w:basedOn w:val="Normal"/>
    <w:uiPriority w:val="34"/>
    <w:qFormat/>
    <w:rsid w:val="00DD6A39"/>
    <w:pPr>
      <w:ind w:left="720"/>
      <w:contextualSpacing/>
    </w:pPr>
  </w:style>
  <w:style w:type="paragraph" w:styleId="Header">
    <w:name w:val="header"/>
    <w:basedOn w:val="Normal"/>
    <w:link w:val="HeaderChar"/>
    <w:uiPriority w:val="99"/>
    <w:semiHidden/>
    <w:unhideWhenUsed/>
    <w:rsid w:val="00397B7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Footer">
    <w:name w:val="footer"/>
    <w:basedOn w:val="Normal"/>
    <w:link w:val="FooterChar"/>
    <w:uiPriority w:val="99"/>
    <w:semiHidden/>
    <w:unhideWhenUsed/>
    <w:rsid w:val="00397B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unas.kubilius@luminorgroup.com" TargetMode="External"/><Relationship Id="rId3" Type="http://schemas.openxmlformats.org/officeDocument/2006/relationships/settings" Target="settings.xml"/><Relationship Id="rId7" Type="http://schemas.openxmlformats.org/officeDocument/2006/relationships/hyperlink" Target="https://luminor.ee/investo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3796</Words>
  <Characters>2164</Characters>
  <Application>Microsoft Office Word</Application>
  <DocSecurity>0</DocSecurity>
  <Lines>18</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Gravitas Partners</cp:lastModifiedBy>
  <cp:revision>2</cp:revision>
  <dcterms:created xsi:type="dcterms:W3CDTF">2026-10-28T07:48:00Z</dcterms:created>
  <dcterms:modified xsi:type="dcterms:W3CDTF">2026-10-28T07:48:00Z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6c241def-512c-4078-9090-4da6f3fb93ed</vt:lpwstr>
  </property>
</Properties>
</file>