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270C394E" w:rsidR="00450513" w:rsidRPr="007C6F6D" w:rsidRDefault="00EF3876" w:rsidP="00984699">
      <w:pPr>
        <w:rPr>
          <w:rFonts w:ascii="Segoe UI" w:eastAsia="Segoe UI" w:hAnsi="Segoe UI" w:cs="Segoe UI"/>
          <w:lang w:val="en-GB"/>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 </w:t>
      </w:r>
      <w:r w:rsidR="00881A1D">
        <w:rPr>
          <w:rFonts w:ascii="Segoe UI" w:eastAsia="Segoe UI" w:hAnsi="Segoe UI" w:cs="Segoe UI"/>
        </w:rPr>
        <w:t>rug</w:t>
      </w:r>
      <w:r w:rsidR="00883D2C">
        <w:rPr>
          <w:rFonts w:ascii="Segoe UI" w:eastAsia="Segoe UI" w:hAnsi="Segoe UI" w:cs="Segoe UI"/>
        </w:rPr>
        <w:t>sėjo</w:t>
      </w:r>
      <w:r w:rsidR="00546BB0">
        <w:rPr>
          <w:rFonts w:ascii="Segoe UI" w:eastAsia="Segoe UI" w:hAnsi="Segoe UI" w:cs="Segoe UI"/>
        </w:rPr>
        <w:t xml:space="preserve"> </w:t>
      </w:r>
      <w:r w:rsidR="00D0011E">
        <w:rPr>
          <w:rFonts w:ascii="Segoe UI" w:eastAsia="Segoe UI" w:hAnsi="Segoe UI" w:cs="Segoe UI"/>
          <w:lang w:val="en-US"/>
        </w:rPr>
        <w:t>22</w:t>
      </w:r>
      <w:r w:rsidR="006405E4">
        <w:rPr>
          <w:rFonts w:ascii="Segoe UI" w:eastAsia="Segoe UI" w:hAnsi="Segoe UI" w:cs="Segoe UI"/>
          <w:color w:val="auto"/>
        </w:rPr>
        <w:t xml:space="preserve"> </w:t>
      </w:r>
      <w:r w:rsidRPr="00182867">
        <w:rPr>
          <w:rFonts w:ascii="Segoe UI" w:eastAsia="Segoe UI" w:hAnsi="Segoe UI" w:cs="Segoe UI"/>
          <w:color w:val="auto"/>
        </w:rPr>
        <w:t>d</w:t>
      </w:r>
      <w:r w:rsidRPr="00182867">
        <w:rPr>
          <w:rFonts w:ascii="Segoe UI" w:eastAsia="Segoe UI" w:hAnsi="Segoe UI" w:cs="Segoe UI"/>
        </w:rPr>
        <w:t>.</w:t>
      </w:r>
    </w:p>
    <w:p w14:paraId="7E63BF30" w14:textId="0CE277DF" w:rsidR="00D31872" w:rsidRDefault="00D31872" w:rsidP="001A15C9">
      <w:pPr>
        <w:spacing w:line="256" w:lineRule="auto"/>
        <w:jc w:val="both"/>
        <w:rPr>
          <w:rFonts w:ascii="Segoe UI" w:eastAsia="Segoe UI" w:hAnsi="Segoe UI" w:cs="Segoe UI"/>
          <w:b/>
          <w:bCs/>
          <w:sz w:val="28"/>
          <w:szCs w:val="28"/>
        </w:rPr>
      </w:pPr>
      <w:r w:rsidRPr="00D31872">
        <w:rPr>
          <w:rFonts w:ascii="Segoe UI" w:eastAsia="Segoe UI" w:hAnsi="Segoe UI" w:cs="Segoe UI"/>
          <w:b/>
          <w:bCs/>
          <w:sz w:val="28"/>
          <w:szCs w:val="28"/>
        </w:rPr>
        <w:t xml:space="preserve">Nuo apskaitos iki NT: </w:t>
      </w:r>
      <w:r w:rsidR="00693D1B">
        <w:rPr>
          <w:rFonts w:ascii="Segoe UI" w:eastAsia="Segoe UI" w:hAnsi="Segoe UI" w:cs="Segoe UI"/>
          <w:b/>
          <w:bCs/>
          <w:sz w:val="28"/>
          <w:szCs w:val="28"/>
        </w:rPr>
        <w:t xml:space="preserve">kaip </w:t>
      </w:r>
      <w:r w:rsidRPr="00D31872">
        <w:rPr>
          <w:rFonts w:ascii="Segoe UI" w:eastAsia="Segoe UI" w:hAnsi="Segoe UI" w:cs="Segoe UI"/>
          <w:b/>
          <w:bCs/>
          <w:sz w:val="28"/>
          <w:szCs w:val="28"/>
        </w:rPr>
        <w:t>„</w:t>
      </w:r>
      <w:proofErr w:type="spellStart"/>
      <w:r w:rsidRPr="00D31872">
        <w:rPr>
          <w:rFonts w:ascii="Segoe UI" w:eastAsia="Segoe UI" w:hAnsi="Segoe UI" w:cs="Segoe UI"/>
          <w:b/>
          <w:bCs/>
          <w:sz w:val="28"/>
          <w:szCs w:val="28"/>
        </w:rPr>
        <w:t>Luminor</w:t>
      </w:r>
      <w:proofErr w:type="spellEnd"/>
      <w:r w:rsidRPr="00D31872">
        <w:rPr>
          <w:rFonts w:ascii="Segoe UI" w:eastAsia="Segoe UI" w:hAnsi="Segoe UI" w:cs="Segoe UI"/>
          <w:b/>
          <w:bCs/>
          <w:sz w:val="28"/>
          <w:szCs w:val="28"/>
        </w:rPr>
        <w:t xml:space="preserve">“ </w:t>
      </w:r>
      <w:r w:rsidR="00D0011E">
        <w:rPr>
          <w:rFonts w:ascii="Segoe UI" w:eastAsia="Segoe UI" w:hAnsi="Segoe UI" w:cs="Segoe UI"/>
          <w:b/>
          <w:bCs/>
          <w:sz w:val="28"/>
          <w:szCs w:val="28"/>
        </w:rPr>
        <w:t xml:space="preserve">banko </w:t>
      </w:r>
      <w:r w:rsidRPr="00D31872">
        <w:rPr>
          <w:rFonts w:ascii="Segoe UI" w:eastAsia="Segoe UI" w:hAnsi="Segoe UI" w:cs="Segoe UI"/>
          <w:b/>
          <w:bCs/>
          <w:sz w:val="28"/>
          <w:szCs w:val="28"/>
        </w:rPr>
        <w:t>finansavimas padėjo sukurti naują pajamų šaltinį</w:t>
      </w:r>
    </w:p>
    <w:p w14:paraId="6EC1A1A4" w14:textId="79F447C1" w:rsidR="00883D2C" w:rsidRDefault="00883D2C" w:rsidP="001A15C9">
      <w:pPr>
        <w:spacing w:line="256" w:lineRule="auto"/>
        <w:jc w:val="both"/>
        <w:rPr>
          <w:rFonts w:ascii="Segoe UI" w:eastAsia="Segoe UI" w:hAnsi="Segoe UI" w:cs="Segoe UI"/>
          <w:b/>
          <w:bCs/>
        </w:rPr>
      </w:pPr>
      <w:r w:rsidRPr="00883D2C">
        <w:rPr>
          <w:rFonts w:ascii="Segoe UI" w:eastAsia="Segoe UI" w:hAnsi="Segoe UI" w:cs="Segoe UI"/>
          <w:b/>
          <w:bCs/>
        </w:rPr>
        <w:t>Net ir apskaitos specialistai pripažįsta, kad versle ne viską galima tiksliai apskaičiuoti. Augant įmonei tenka vertinti ne tik pajamas, sąnaudas ar investicijų grąžą, bet ir priimti sprendimus, kurių rezultatai išryškėja tik po kurio laiko. Buhalterinės apskaitos paslaugas teikianti Panevėžio bendrovė „</w:t>
      </w:r>
      <w:proofErr w:type="spellStart"/>
      <w:r w:rsidRPr="00883D2C">
        <w:rPr>
          <w:rFonts w:ascii="Segoe UI" w:eastAsia="Segoe UI" w:hAnsi="Segoe UI" w:cs="Segoe UI"/>
          <w:b/>
          <w:bCs/>
        </w:rPr>
        <w:t>Jumera</w:t>
      </w:r>
      <w:proofErr w:type="spellEnd"/>
      <w:r w:rsidRPr="00883D2C">
        <w:rPr>
          <w:rFonts w:ascii="Segoe UI" w:eastAsia="Segoe UI" w:hAnsi="Segoe UI" w:cs="Segoe UI"/>
          <w:b/>
          <w:bCs/>
        </w:rPr>
        <w:t>“, pasitelkusi „</w:t>
      </w:r>
      <w:proofErr w:type="spellStart"/>
      <w:r w:rsidRPr="00883D2C">
        <w:rPr>
          <w:rFonts w:ascii="Segoe UI" w:eastAsia="Segoe UI" w:hAnsi="Segoe UI" w:cs="Segoe UI"/>
          <w:b/>
          <w:bCs/>
        </w:rPr>
        <w:t>Luminor</w:t>
      </w:r>
      <w:proofErr w:type="spellEnd"/>
      <w:r w:rsidRPr="00883D2C">
        <w:rPr>
          <w:rFonts w:ascii="Segoe UI" w:eastAsia="Segoe UI" w:hAnsi="Segoe UI" w:cs="Segoe UI"/>
          <w:b/>
          <w:bCs/>
        </w:rPr>
        <w:t xml:space="preserve">“ finansavimą, įsigijo nekilnojamąjį turtą (NT) Druskininkuose. </w:t>
      </w:r>
      <w:r w:rsidR="005D4DC3" w:rsidRPr="005D4DC3">
        <w:rPr>
          <w:rFonts w:ascii="Segoe UI" w:eastAsia="Segoe UI" w:hAnsi="Segoe UI" w:cs="Segoe UI"/>
          <w:b/>
          <w:bCs/>
        </w:rPr>
        <w:t>Išnuomotas turtas tapo nauju bendrovės pajamų šaltiniu ir suteikė daugiau finansinių galimybių tolesniems planams įgyvendinti.</w:t>
      </w:r>
    </w:p>
    <w:p w14:paraId="65B670FB" w14:textId="358948FB" w:rsidR="001A15C9" w:rsidRPr="001A15C9" w:rsidRDefault="001A15C9" w:rsidP="001A15C9">
      <w:pPr>
        <w:spacing w:line="256" w:lineRule="auto"/>
        <w:jc w:val="both"/>
        <w:rPr>
          <w:rFonts w:ascii="Segoe UI" w:eastAsia="Segoe UI" w:hAnsi="Segoe UI" w:cs="Segoe UI"/>
        </w:rPr>
      </w:pPr>
      <w:r w:rsidRPr="001A15C9">
        <w:rPr>
          <w:rFonts w:ascii="Segoe UI" w:eastAsia="Segoe UI" w:hAnsi="Segoe UI" w:cs="Segoe UI"/>
        </w:rPr>
        <w:t>„</w:t>
      </w:r>
      <w:proofErr w:type="spellStart"/>
      <w:r w:rsidRPr="001A15C9">
        <w:rPr>
          <w:rFonts w:ascii="Segoe UI" w:eastAsia="Segoe UI" w:hAnsi="Segoe UI" w:cs="Segoe UI"/>
        </w:rPr>
        <w:t>Jumera</w:t>
      </w:r>
      <w:proofErr w:type="spellEnd"/>
      <w:r w:rsidRPr="001A15C9">
        <w:rPr>
          <w:rFonts w:ascii="Segoe UI" w:eastAsia="Segoe UI" w:hAnsi="Segoe UI" w:cs="Segoe UI"/>
        </w:rPr>
        <w:t xml:space="preserve">“ direktorė Rasa </w:t>
      </w:r>
      <w:proofErr w:type="spellStart"/>
      <w:r w:rsidRPr="001A15C9">
        <w:rPr>
          <w:rFonts w:ascii="Segoe UI" w:eastAsia="Segoe UI" w:hAnsi="Segoe UI" w:cs="Segoe UI"/>
        </w:rPr>
        <w:t>Mikalajūnienė</w:t>
      </w:r>
      <w:proofErr w:type="spellEnd"/>
      <w:r w:rsidRPr="001A15C9">
        <w:rPr>
          <w:rFonts w:ascii="Segoe UI" w:eastAsia="Segoe UI" w:hAnsi="Segoe UI" w:cs="Segoe UI"/>
        </w:rPr>
        <w:t xml:space="preserve"> pasakoja, kad net ir gerai išmanant finansus nuosavas verslas pateikia staigmenų. Skaičiuoklėje galima numatyti darbo užmokestį, mokesčius ar būsimas pajamas, tačiau gerokai sunkiau įvertinti laiką ir emocinį krūvį, kurio pareikalaus atsakomybė už visą veiklą.</w:t>
      </w:r>
    </w:p>
    <w:p w14:paraId="23192D2B" w14:textId="77777777" w:rsidR="001A15C9" w:rsidRPr="001A15C9" w:rsidRDefault="001A15C9" w:rsidP="001A15C9">
      <w:pPr>
        <w:spacing w:line="256" w:lineRule="auto"/>
        <w:jc w:val="both"/>
        <w:rPr>
          <w:rFonts w:ascii="Segoe UI" w:eastAsia="Segoe UI" w:hAnsi="Segoe UI" w:cs="Segoe UI"/>
        </w:rPr>
      </w:pPr>
      <w:r w:rsidRPr="001A15C9">
        <w:rPr>
          <w:rFonts w:ascii="Segoe UI" w:eastAsia="Segoe UI" w:hAnsi="Segoe UI" w:cs="Segoe UI"/>
        </w:rPr>
        <w:t xml:space="preserve">„Kuriant verslą neįmanoma visiškai tiksliai apskaičiuoti emocinio nuovargio ir laiko sąnaudų. Į balansą neįtrauksite emocinio krūvio, kurį patiriate, kai atsakomybė už viską – nuo mokesčių iki klientų aptarnavimo – gula ant jūsų pečių“, – sako R. </w:t>
      </w:r>
      <w:proofErr w:type="spellStart"/>
      <w:r w:rsidRPr="001A15C9">
        <w:rPr>
          <w:rFonts w:ascii="Segoe UI" w:eastAsia="Segoe UI" w:hAnsi="Segoe UI" w:cs="Segoe UI"/>
        </w:rPr>
        <w:t>Mikalajūnienė</w:t>
      </w:r>
      <w:proofErr w:type="spellEnd"/>
      <w:r w:rsidRPr="001A15C9">
        <w:rPr>
          <w:rFonts w:ascii="Segoe UI" w:eastAsia="Segoe UI" w:hAnsi="Segoe UI" w:cs="Segoe UI"/>
        </w:rPr>
        <w:t>.</w:t>
      </w:r>
    </w:p>
    <w:p w14:paraId="6A358F48" w14:textId="77777777" w:rsidR="005D4DC3" w:rsidRPr="005D4DC3" w:rsidRDefault="005D4DC3" w:rsidP="005D4DC3">
      <w:pPr>
        <w:spacing w:line="256" w:lineRule="auto"/>
        <w:jc w:val="both"/>
        <w:rPr>
          <w:rFonts w:ascii="Segoe UI" w:eastAsia="Segoe UI" w:hAnsi="Segoe UI" w:cs="Segoe UI"/>
          <w:b/>
          <w:bCs/>
        </w:rPr>
      </w:pPr>
      <w:r w:rsidRPr="005D4DC3">
        <w:rPr>
          <w:rFonts w:ascii="Segoe UI" w:eastAsia="Segoe UI" w:hAnsi="Segoe UI" w:cs="Segoe UI"/>
          <w:b/>
          <w:bCs/>
        </w:rPr>
        <w:t>Pagrindinę veiklą papildė investicija į NT</w:t>
      </w:r>
    </w:p>
    <w:p w14:paraId="4A6A088F" w14:textId="353E5AAC" w:rsidR="00883D2C" w:rsidRDefault="001A15C9" w:rsidP="001A15C9">
      <w:pPr>
        <w:spacing w:line="256" w:lineRule="auto"/>
        <w:jc w:val="both"/>
        <w:rPr>
          <w:rFonts w:ascii="Segoe UI" w:eastAsia="Segoe UI" w:hAnsi="Segoe UI" w:cs="Segoe UI"/>
        </w:rPr>
      </w:pPr>
      <w:r w:rsidRPr="001A15C9">
        <w:rPr>
          <w:rFonts w:ascii="Segoe UI" w:eastAsia="Segoe UI" w:hAnsi="Segoe UI" w:cs="Segoe UI"/>
        </w:rPr>
        <w:t>„</w:t>
      </w:r>
      <w:proofErr w:type="spellStart"/>
      <w:r w:rsidRPr="001A15C9">
        <w:rPr>
          <w:rFonts w:ascii="Segoe UI" w:eastAsia="Segoe UI" w:hAnsi="Segoe UI" w:cs="Segoe UI"/>
        </w:rPr>
        <w:t>Jumera</w:t>
      </w:r>
      <w:proofErr w:type="spellEnd"/>
      <w:r w:rsidRPr="001A15C9">
        <w:rPr>
          <w:rFonts w:ascii="Segoe UI" w:eastAsia="Segoe UI" w:hAnsi="Segoe UI" w:cs="Segoe UI"/>
        </w:rPr>
        <w:t xml:space="preserve">“ įsigytas NT nėra naujas įmonės biuras ar dėl komandos augimo prireikusios didesnės darbo patalpos. Bendrovė pasirinko kitą kryptį – </w:t>
      </w:r>
      <w:r w:rsidR="00883D2C">
        <w:rPr>
          <w:rFonts w:ascii="Segoe UI" w:eastAsia="Segoe UI" w:hAnsi="Segoe UI" w:cs="Segoe UI"/>
        </w:rPr>
        <w:t xml:space="preserve">investavo į apartamentus Druskininkuose, kuriuos šiandien nuomoja. </w:t>
      </w:r>
    </w:p>
    <w:p w14:paraId="2C8B5F58" w14:textId="58EF4291" w:rsidR="001A15C9" w:rsidRPr="001A15C9" w:rsidRDefault="001A15C9" w:rsidP="001A15C9">
      <w:pPr>
        <w:spacing w:line="256" w:lineRule="auto"/>
        <w:jc w:val="both"/>
        <w:rPr>
          <w:rFonts w:ascii="Segoe UI" w:eastAsia="Segoe UI" w:hAnsi="Segoe UI" w:cs="Segoe UI"/>
        </w:rPr>
      </w:pPr>
      <w:r w:rsidRPr="001A15C9">
        <w:rPr>
          <w:rFonts w:ascii="Segoe UI" w:eastAsia="Segoe UI" w:hAnsi="Segoe UI" w:cs="Segoe UI"/>
        </w:rPr>
        <w:t xml:space="preserve">Pasak įmonės vadovės, </w:t>
      </w:r>
      <w:r w:rsidR="00883D2C">
        <w:rPr>
          <w:rFonts w:ascii="Segoe UI" w:eastAsia="Segoe UI" w:hAnsi="Segoe UI" w:cs="Segoe UI"/>
        </w:rPr>
        <w:t>s</w:t>
      </w:r>
      <w:r w:rsidR="00883D2C" w:rsidRPr="00883D2C">
        <w:rPr>
          <w:rFonts w:ascii="Segoe UI" w:eastAsia="Segoe UI" w:hAnsi="Segoe UI" w:cs="Segoe UI"/>
        </w:rPr>
        <w:t xml:space="preserve">prendžiant, kur investuoti, buvo atsižvelgta į kurorto patrauklumą ir nuomos potencialą. Vertinta, ar iš turto gaunamos pajamos ilgainiui </w:t>
      </w:r>
      <w:r w:rsidR="005D4DC3">
        <w:rPr>
          <w:rFonts w:ascii="Segoe UI" w:eastAsia="Segoe UI" w:hAnsi="Segoe UI" w:cs="Segoe UI"/>
        </w:rPr>
        <w:t xml:space="preserve">leis investicijai atsipirkti. </w:t>
      </w:r>
      <w:r w:rsidR="00883D2C" w:rsidRPr="00883D2C">
        <w:rPr>
          <w:rFonts w:ascii="Segoe UI" w:eastAsia="Segoe UI" w:hAnsi="Segoe UI" w:cs="Segoe UI"/>
        </w:rPr>
        <w:t>Tačiau apartamentams numatyta ne vien komercinė paskirtis: trumpų atostogų metu jais gali naudotis įmonės darbuotojai, o ateityje tokia galimybė galėtų būti pasiūlyta ir klientams.</w:t>
      </w:r>
    </w:p>
    <w:p w14:paraId="79D590DA" w14:textId="59ECC8DE" w:rsidR="001A15C9" w:rsidRPr="001A15C9" w:rsidRDefault="001A15C9" w:rsidP="001A15C9">
      <w:pPr>
        <w:spacing w:line="256" w:lineRule="auto"/>
        <w:jc w:val="both"/>
        <w:rPr>
          <w:rFonts w:ascii="Segoe UI" w:eastAsia="Segoe UI" w:hAnsi="Segoe UI" w:cs="Segoe UI"/>
        </w:rPr>
      </w:pPr>
      <w:r w:rsidRPr="001A15C9">
        <w:rPr>
          <w:rFonts w:ascii="Segoe UI" w:eastAsia="Segoe UI" w:hAnsi="Segoe UI" w:cs="Segoe UI"/>
        </w:rPr>
        <w:t>„N</w:t>
      </w:r>
      <w:r w:rsidR="00235BDB">
        <w:rPr>
          <w:rFonts w:ascii="Segoe UI" w:eastAsia="Segoe UI" w:hAnsi="Segoe UI" w:cs="Segoe UI"/>
        </w:rPr>
        <w:t>T</w:t>
      </w:r>
      <w:r w:rsidRPr="001A15C9">
        <w:rPr>
          <w:rFonts w:ascii="Segoe UI" w:eastAsia="Segoe UI" w:hAnsi="Segoe UI" w:cs="Segoe UI"/>
        </w:rPr>
        <w:t xml:space="preserve"> įdarbinome – jį nuomojame ir gauname papildomų pajamų. Tačiau mums svarbu ir tai, kad juo gali naudotis įmonės darbuotojai, o galbūt ateityje</w:t>
      </w:r>
      <w:r w:rsidR="00235BDB">
        <w:rPr>
          <w:rFonts w:ascii="Segoe UI" w:eastAsia="Segoe UI" w:hAnsi="Segoe UI" w:cs="Segoe UI"/>
        </w:rPr>
        <w:t xml:space="preserve"> tai daryti galės</w:t>
      </w:r>
      <w:r w:rsidRPr="001A15C9">
        <w:rPr>
          <w:rFonts w:ascii="Segoe UI" w:eastAsia="Segoe UI" w:hAnsi="Segoe UI" w:cs="Segoe UI"/>
        </w:rPr>
        <w:t xml:space="preserve"> ir klientai. Taip atsiranda artimesnis ir glaudesnis tarpusavio ryšys“, – pasakoja „</w:t>
      </w:r>
      <w:proofErr w:type="spellStart"/>
      <w:r w:rsidRPr="001A15C9">
        <w:rPr>
          <w:rFonts w:ascii="Segoe UI" w:eastAsia="Segoe UI" w:hAnsi="Segoe UI" w:cs="Segoe UI"/>
        </w:rPr>
        <w:t>Jumera</w:t>
      </w:r>
      <w:proofErr w:type="spellEnd"/>
      <w:r w:rsidRPr="001A15C9">
        <w:rPr>
          <w:rFonts w:ascii="Segoe UI" w:eastAsia="Segoe UI" w:hAnsi="Segoe UI" w:cs="Segoe UI"/>
        </w:rPr>
        <w:t>“ direktorė.</w:t>
      </w:r>
    </w:p>
    <w:p w14:paraId="7BC5CF69" w14:textId="77777777" w:rsidR="00883D2C" w:rsidRDefault="00883D2C" w:rsidP="001A15C9">
      <w:pPr>
        <w:spacing w:line="256" w:lineRule="auto"/>
        <w:jc w:val="both"/>
        <w:rPr>
          <w:rFonts w:ascii="Segoe UI" w:eastAsia="Segoe UI" w:hAnsi="Segoe UI" w:cs="Segoe UI"/>
        </w:rPr>
      </w:pPr>
      <w:r w:rsidRPr="00883D2C">
        <w:rPr>
          <w:rFonts w:ascii="Segoe UI" w:eastAsia="Segoe UI" w:hAnsi="Segoe UI" w:cs="Segoe UI"/>
        </w:rPr>
        <w:t>„</w:t>
      </w:r>
      <w:proofErr w:type="spellStart"/>
      <w:r w:rsidRPr="00883D2C">
        <w:rPr>
          <w:rFonts w:ascii="Segoe UI" w:eastAsia="Segoe UI" w:hAnsi="Segoe UI" w:cs="Segoe UI"/>
        </w:rPr>
        <w:t>Luminor</w:t>
      </w:r>
      <w:proofErr w:type="spellEnd"/>
      <w:r w:rsidRPr="00883D2C">
        <w:rPr>
          <w:rFonts w:ascii="Segoe UI" w:eastAsia="Segoe UI" w:hAnsi="Segoe UI" w:cs="Segoe UI"/>
        </w:rPr>
        <w:t xml:space="preserve">“ smulkaus ir vidutinio verslo klientų skyriaus vadovo Dariaus Tamašausko teigimu, investicija į NT gali padėti verslui diversifikuoti pajamas ir sumažinti priklausomybę nuo vienos veiklos. Vis dėlto turto vertės augimas neturėtų būti vienintelis tokio sprendimo argumentas – investicija turi būti pagrįsta realistiškais pinigų srautų skaičiavimais. </w:t>
      </w:r>
    </w:p>
    <w:p w14:paraId="0C1D0296" w14:textId="77777777" w:rsidR="00883D2C" w:rsidRDefault="00883D2C" w:rsidP="001A15C9">
      <w:pPr>
        <w:spacing w:line="256" w:lineRule="auto"/>
        <w:jc w:val="both"/>
        <w:rPr>
          <w:rFonts w:ascii="Segoe UI" w:eastAsia="Segoe UI" w:hAnsi="Segoe UI" w:cs="Segoe UI"/>
        </w:rPr>
      </w:pPr>
      <w:r w:rsidRPr="00883D2C">
        <w:rPr>
          <w:rFonts w:ascii="Segoe UI" w:eastAsia="Segoe UI" w:hAnsi="Segoe UI" w:cs="Segoe UI"/>
        </w:rPr>
        <w:t>„Investicinį turtą reikėtų vertinti kaip atskirą verslo projektą. Svarbu apskaičiuoti planuojamas nuomos pajamas, sezoniškumą, turto priežiūros, draudimo ir remonto išlaidas, taip pat numatyti laikotarpius, kai objektas gali būti neišnuomotas. Tik įvertinus visą investicijos ciklą galima spręsti, ar ji bus finansiškai tvari“, – sako D. Tamašauskas.</w:t>
      </w:r>
    </w:p>
    <w:p w14:paraId="38F583C8" w14:textId="60CD3F6D" w:rsidR="008372FD" w:rsidRPr="008372FD" w:rsidRDefault="008372FD" w:rsidP="008372FD">
      <w:pPr>
        <w:spacing w:line="256" w:lineRule="auto"/>
        <w:jc w:val="both"/>
        <w:rPr>
          <w:rFonts w:ascii="Segoe UI" w:eastAsia="Segoe UI" w:hAnsi="Segoe UI" w:cs="Segoe UI"/>
          <w:b/>
          <w:bCs/>
        </w:rPr>
      </w:pPr>
      <w:r>
        <w:rPr>
          <w:rFonts w:ascii="Segoe UI" w:eastAsia="Segoe UI" w:hAnsi="Segoe UI" w:cs="Segoe UI"/>
          <w:b/>
          <w:bCs/>
        </w:rPr>
        <w:t>Greitas atsakas padėjo rezervuoti pasirinktą turtą</w:t>
      </w:r>
    </w:p>
    <w:p w14:paraId="31A6225B" w14:textId="31ED2329" w:rsidR="00883D2C" w:rsidRPr="00883D2C" w:rsidRDefault="00883D2C" w:rsidP="00883D2C">
      <w:pPr>
        <w:spacing w:line="256" w:lineRule="auto"/>
        <w:jc w:val="both"/>
        <w:rPr>
          <w:rFonts w:ascii="Segoe UI" w:eastAsia="Segoe UI" w:hAnsi="Segoe UI" w:cs="Segoe UI"/>
        </w:rPr>
      </w:pPr>
      <w:r w:rsidRPr="00883D2C">
        <w:rPr>
          <w:rFonts w:ascii="Segoe UI" w:eastAsia="Segoe UI" w:hAnsi="Segoe UI" w:cs="Segoe UI"/>
        </w:rPr>
        <w:t>„</w:t>
      </w:r>
      <w:proofErr w:type="spellStart"/>
      <w:r w:rsidRPr="00883D2C">
        <w:rPr>
          <w:rFonts w:ascii="Segoe UI" w:eastAsia="Segoe UI" w:hAnsi="Segoe UI" w:cs="Segoe UI"/>
        </w:rPr>
        <w:t>Luminor</w:t>
      </w:r>
      <w:proofErr w:type="spellEnd"/>
      <w:r w:rsidRPr="00883D2C">
        <w:rPr>
          <w:rFonts w:ascii="Segoe UI" w:eastAsia="Segoe UI" w:hAnsi="Segoe UI" w:cs="Segoe UI"/>
        </w:rPr>
        <w:t>“ šiame projekte atsirado 2025 m. sausį. Palyginusi kelių finansų įstaigų pasiūlymus, „</w:t>
      </w:r>
      <w:proofErr w:type="spellStart"/>
      <w:r w:rsidRPr="00883D2C">
        <w:rPr>
          <w:rFonts w:ascii="Segoe UI" w:eastAsia="Segoe UI" w:hAnsi="Segoe UI" w:cs="Segoe UI"/>
        </w:rPr>
        <w:t>Jumera</w:t>
      </w:r>
      <w:proofErr w:type="spellEnd"/>
      <w:r w:rsidRPr="00883D2C">
        <w:rPr>
          <w:rFonts w:ascii="Segoe UI" w:eastAsia="Segoe UI" w:hAnsi="Segoe UI" w:cs="Segoe UI"/>
        </w:rPr>
        <w:t xml:space="preserve">“ pasirinko banką dėl pasiūlytos palūkanų maržos, operatyvios reakcijos ir paprastos </w:t>
      </w:r>
      <w:r w:rsidRPr="00883D2C">
        <w:rPr>
          <w:rFonts w:ascii="Segoe UI" w:eastAsia="Segoe UI" w:hAnsi="Segoe UI" w:cs="Segoe UI"/>
        </w:rPr>
        <w:lastRenderedPageBreak/>
        <w:t>komunikacijos. Greitas atsakas buvo svarbus ir praktiškai – bendrovė galėjo rezervuoti pasirinktą turtą bei neatidėliodama tęsti su sandoriu susijusius darbus.</w:t>
      </w:r>
      <w:r w:rsidR="00DB5F88">
        <w:rPr>
          <w:rFonts w:ascii="Segoe UI" w:eastAsia="Segoe UI" w:hAnsi="Segoe UI" w:cs="Segoe UI"/>
        </w:rPr>
        <w:t xml:space="preserve"> </w:t>
      </w:r>
    </w:p>
    <w:p w14:paraId="4D80C823" w14:textId="21B03F12" w:rsidR="00883D2C" w:rsidRPr="00883D2C" w:rsidRDefault="00883D2C" w:rsidP="00883D2C">
      <w:pPr>
        <w:spacing w:line="256" w:lineRule="auto"/>
        <w:jc w:val="both"/>
        <w:rPr>
          <w:rFonts w:ascii="Segoe UI" w:eastAsia="Segoe UI" w:hAnsi="Segoe UI" w:cs="Segoe UI"/>
        </w:rPr>
      </w:pPr>
      <w:r w:rsidRPr="00883D2C">
        <w:rPr>
          <w:rFonts w:ascii="Segoe UI" w:eastAsia="Segoe UI" w:hAnsi="Segoe UI" w:cs="Segoe UI"/>
        </w:rPr>
        <w:t>„Kreipėmės į kelias finansų įstaigas, tačiau pasirinkome „</w:t>
      </w:r>
      <w:proofErr w:type="spellStart"/>
      <w:r w:rsidRPr="00883D2C">
        <w:rPr>
          <w:rFonts w:ascii="Segoe UI" w:eastAsia="Segoe UI" w:hAnsi="Segoe UI" w:cs="Segoe UI"/>
        </w:rPr>
        <w:t>Luminor</w:t>
      </w:r>
      <w:proofErr w:type="spellEnd"/>
      <w:r w:rsidRPr="00883D2C">
        <w:rPr>
          <w:rFonts w:ascii="Segoe UI" w:eastAsia="Segoe UI" w:hAnsi="Segoe UI" w:cs="Segoe UI"/>
        </w:rPr>
        <w:t xml:space="preserve">“, nes mums tiko pasiūlyta palūkanų marža. Taip pat buvo svarbi greita reakcija, noras padėti ir paprastas bendravimas. Finansavimas leido rezervuoti norimą </w:t>
      </w:r>
      <w:r w:rsidR="00DB5F88">
        <w:rPr>
          <w:rFonts w:ascii="Segoe UI" w:eastAsia="Segoe UI" w:hAnsi="Segoe UI" w:cs="Segoe UI"/>
        </w:rPr>
        <w:t>NT</w:t>
      </w:r>
      <w:r w:rsidRPr="00883D2C">
        <w:rPr>
          <w:rFonts w:ascii="Segoe UI" w:eastAsia="Segoe UI" w:hAnsi="Segoe UI" w:cs="Segoe UI"/>
        </w:rPr>
        <w:t xml:space="preserve"> ir toliau spręsti su jo įsigijimu susijusius klausimus“, – sako R. </w:t>
      </w:r>
      <w:proofErr w:type="spellStart"/>
      <w:r w:rsidRPr="00883D2C">
        <w:rPr>
          <w:rFonts w:ascii="Segoe UI" w:eastAsia="Segoe UI" w:hAnsi="Segoe UI" w:cs="Segoe UI"/>
        </w:rPr>
        <w:t>Mikalajūnienė</w:t>
      </w:r>
      <w:proofErr w:type="spellEnd"/>
      <w:r w:rsidRPr="00883D2C">
        <w:rPr>
          <w:rFonts w:ascii="Segoe UI" w:eastAsia="Segoe UI" w:hAnsi="Segoe UI" w:cs="Segoe UI"/>
        </w:rPr>
        <w:t>.</w:t>
      </w:r>
    </w:p>
    <w:p w14:paraId="608AC0B4" w14:textId="77777777" w:rsidR="00883D2C" w:rsidRPr="00883D2C" w:rsidRDefault="00883D2C" w:rsidP="00883D2C">
      <w:pPr>
        <w:spacing w:line="256" w:lineRule="auto"/>
        <w:jc w:val="both"/>
        <w:rPr>
          <w:rFonts w:ascii="Segoe UI" w:eastAsia="Segoe UI" w:hAnsi="Segoe UI" w:cs="Segoe UI"/>
        </w:rPr>
      </w:pPr>
      <w:r w:rsidRPr="00883D2C">
        <w:rPr>
          <w:rFonts w:ascii="Segoe UI" w:eastAsia="Segoe UI" w:hAnsi="Segoe UI" w:cs="Segoe UI"/>
        </w:rPr>
        <w:t>Pasak D. Tamašausko, renkantis finansavimą svarbi ne vien jo kaina. Finansavimo terminas ir įmokų struktūra turi atitikti investicijos pobūdį, jos atsipirkimo laiką bei įmonės galimybes vykdyti įsipareigojimus. „</w:t>
      </w:r>
      <w:proofErr w:type="spellStart"/>
      <w:r w:rsidRPr="00883D2C">
        <w:rPr>
          <w:rFonts w:ascii="Segoe UI" w:eastAsia="Segoe UI" w:hAnsi="Segoe UI" w:cs="Segoe UI"/>
        </w:rPr>
        <w:t>Luminor</w:t>
      </w:r>
      <w:proofErr w:type="spellEnd"/>
      <w:r w:rsidRPr="00883D2C">
        <w:rPr>
          <w:rFonts w:ascii="Segoe UI" w:eastAsia="Segoe UI" w:hAnsi="Segoe UI" w:cs="Segoe UI"/>
        </w:rPr>
        <w:t>“, vertindamas tokį projektą, analizuoja bendrovės finansinę būklę, pinigų srautus, turimus įsipareigojimus ir planuojamo pirkinio įtaką pagrindinei veiklai.</w:t>
      </w:r>
    </w:p>
    <w:p w14:paraId="460F9900" w14:textId="77777777" w:rsidR="00883D2C" w:rsidRPr="00883D2C" w:rsidRDefault="00883D2C" w:rsidP="00883D2C">
      <w:pPr>
        <w:spacing w:line="256" w:lineRule="auto"/>
        <w:jc w:val="both"/>
        <w:rPr>
          <w:rFonts w:ascii="Segoe UI" w:eastAsia="Segoe UI" w:hAnsi="Segoe UI" w:cs="Segoe UI"/>
        </w:rPr>
      </w:pPr>
      <w:r w:rsidRPr="00883D2C">
        <w:rPr>
          <w:rFonts w:ascii="Segoe UI" w:eastAsia="Segoe UI" w:hAnsi="Segoe UI" w:cs="Segoe UI"/>
        </w:rPr>
        <w:t>Ilgalaikį turtą įsigyjant tik iš nuosavų lėšų, įmonės sąskaitoje gali nebelikti pakankamo rezervo kasdienėms išlaidoms ar netikėtoms situacijoms. Todėl išorinis finansavimas leidžia investicijos kainą paskirstyti per ilgesnį laiką ir išsaugoti dalį apyvartinių lėšų.</w:t>
      </w:r>
    </w:p>
    <w:p w14:paraId="5F6D6625" w14:textId="77777777" w:rsidR="00883D2C" w:rsidRPr="00883D2C" w:rsidRDefault="00883D2C" w:rsidP="00883D2C">
      <w:pPr>
        <w:spacing w:line="256" w:lineRule="auto"/>
        <w:jc w:val="both"/>
        <w:rPr>
          <w:rFonts w:ascii="Segoe UI" w:eastAsia="Segoe UI" w:hAnsi="Segoe UI" w:cs="Segoe UI"/>
        </w:rPr>
      </w:pPr>
      <w:r w:rsidRPr="00883D2C">
        <w:rPr>
          <w:rFonts w:ascii="Segoe UI" w:eastAsia="Segoe UI" w:hAnsi="Segoe UI" w:cs="Segoe UI"/>
        </w:rPr>
        <w:t>„Smulkiajam verslui svarbu neįšaldyti per didelės nuosavų lėšų sumos viename ilgalaikiame pirkinyje. Priešingu atveju gali sumažėti galimybės laiku atsiskaityti su darbuotojais ir tiekėjais, finansuoti pagrindinę veiklą ar pasinaudoti kita netikėtai atsiradusia augimo galimybe“, – pažymi „</w:t>
      </w:r>
      <w:proofErr w:type="spellStart"/>
      <w:r w:rsidRPr="00883D2C">
        <w:rPr>
          <w:rFonts w:ascii="Segoe UI" w:eastAsia="Segoe UI" w:hAnsi="Segoe UI" w:cs="Segoe UI"/>
        </w:rPr>
        <w:t>Luminor</w:t>
      </w:r>
      <w:proofErr w:type="spellEnd"/>
      <w:r w:rsidRPr="00883D2C">
        <w:rPr>
          <w:rFonts w:ascii="Segoe UI" w:eastAsia="Segoe UI" w:hAnsi="Segoe UI" w:cs="Segoe UI"/>
        </w:rPr>
        <w:t>“ ekspertas.</w:t>
      </w:r>
    </w:p>
    <w:p w14:paraId="64C68C17" w14:textId="56EC94F3" w:rsidR="00DB5F88" w:rsidRDefault="008372FD" w:rsidP="00883D2C">
      <w:pPr>
        <w:spacing w:line="256" w:lineRule="auto"/>
        <w:jc w:val="both"/>
        <w:rPr>
          <w:rFonts w:ascii="Segoe UI" w:eastAsia="Segoe UI" w:hAnsi="Segoe UI" w:cs="Segoe UI"/>
          <w:b/>
          <w:bCs/>
        </w:rPr>
      </w:pPr>
      <w:r>
        <w:rPr>
          <w:rFonts w:ascii="Segoe UI" w:eastAsia="Segoe UI" w:hAnsi="Segoe UI" w:cs="Segoe UI"/>
          <w:b/>
          <w:bCs/>
        </w:rPr>
        <w:t>Naujas pajamų šaltinis suteikė daugiau erdvės augti</w:t>
      </w:r>
    </w:p>
    <w:p w14:paraId="7B16535D" w14:textId="09A6F30A" w:rsidR="00883D2C" w:rsidRPr="00883D2C" w:rsidRDefault="00883D2C" w:rsidP="00883D2C">
      <w:pPr>
        <w:spacing w:line="256" w:lineRule="auto"/>
        <w:jc w:val="both"/>
        <w:rPr>
          <w:rFonts w:ascii="Segoe UI" w:eastAsia="Segoe UI" w:hAnsi="Segoe UI" w:cs="Segoe UI"/>
        </w:rPr>
      </w:pPr>
      <w:r w:rsidRPr="00883D2C">
        <w:rPr>
          <w:rFonts w:ascii="Segoe UI" w:eastAsia="Segoe UI" w:hAnsi="Segoe UI" w:cs="Segoe UI"/>
        </w:rPr>
        <w:t>Išnuomotas NT padidino</w:t>
      </w:r>
      <w:r w:rsidR="00DB5F88">
        <w:rPr>
          <w:rFonts w:ascii="Segoe UI" w:eastAsia="Segoe UI" w:hAnsi="Segoe UI" w:cs="Segoe UI"/>
        </w:rPr>
        <w:t xml:space="preserve"> įmonės</w:t>
      </w:r>
      <w:r w:rsidRPr="00883D2C">
        <w:rPr>
          <w:rFonts w:ascii="Segoe UI" w:eastAsia="Segoe UI" w:hAnsi="Segoe UI" w:cs="Segoe UI"/>
        </w:rPr>
        <w:t xml:space="preserve"> „</w:t>
      </w:r>
      <w:proofErr w:type="spellStart"/>
      <w:r w:rsidRPr="00883D2C">
        <w:rPr>
          <w:rFonts w:ascii="Segoe UI" w:eastAsia="Segoe UI" w:hAnsi="Segoe UI" w:cs="Segoe UI"/>
        </w:rPr>
        <w:t>Jumera</w:t>
      </w:r>
      <w:proofErr w:type="spellEnd"/>
      <w:r w:rsidRPr="00883D2C">
        <w:rPr>
          <w:rFonts w:ascii="Segoe UI" w:eastAsia="Segoe UI" w:hAnsi="Segoe UI" w:cs="Segoe UI"/>
        </w:rPr>
        <w:t>“ pelną ir apyvartinių lėšų kiekį. Taip bendrovė sustiprino savo finansinę padėtį nekeisdama pagrindinės veiklos ir įgijo daugiau erdvės planuoti kitus žingsnius.</w:t>
      </w:r>
    </w:p>
    <w:p w14:paraId="22890648" w14:textId="77777777" w:rsidR="00883D2C" w:rsidRPr="00883D2C" w:rsidRDefault="00883D2C" w:rsidP="00883D2C">
      <w:pPr>
        <w:spacing w:line="256" w:lineRule="auto"/>
        <w:jc w:val="both"/>
        <w:rPr>
          <w:rFonts w:ascii="Segoe UI" w:eastAsia="Segoe UI" w:hAnsi="Segoe UI" w:cs="Segoe UI"/>
        </w:rPr>
      </w:pPr>
      <w:r w:rsidRPr="00883D2C">
        <w:rPr>
          <w:rFonts w:ascii="Segoe UI" w:eastAsia="Segoe UI" w:hAnsi="Segoe UI" w:cs="Segoe UI"/>
        </w:rPr>
        <w:t xml:space="preserve">R. </w:t>
      </w:r>
      <w:proofErr w:type="spellStart"/>
      <w:r w:rsidRPr="00883D2C">
        <w:rPr>
          <w:rFonts w:ascii="Segoe UI" w:eastAsia="Segoe UI" w:hAnsi="Segoe UI" w:cs="Segoe UI"/>
        </w:rPr>
        <w:t>Mikalajūnienė</w:t>
      </w:r>
      <w:proofErr w:type="spellEnd"/>
      <w:r w:rsidRPr="00883D2C">
        <w:rPr>
          <w:rFonts w:ascii="Segoe UI" w:eastAsia="Segoe UI" w:hAnsi="Segoe UI" w:cs="Segoe UI"/>
        </w:rPr>
        <w:t xml:space="preserve"> neslepia, kad pradžioje nebuvo paprasta įvertinti naujos veiklos darbų apimtį ir susidėlioti visus procesus. Vis dėlto rezultatas pateisino sprendimą bei suteikė motyvacijos ieškoti kitų galimybių.</w:t>
      </w:r>
    </w:p>
    <w:p w14:paraId="7DC2CD7F" w14:textId="77777777" w:rsidR="00883D2C" w:rsidRPr="00883D2C" w:rsidRDefault="00883D2C" w:rsidP="00883D2C">
      <w:pPr>
        <w:spacing w:line="256" w:lineRule="auto"/>
        <w:jc w:val="both"/>
        <w:rPr>
          <w:rFonts w:ascii="Segoe UI" w:eastAsia="Segoe UI" w:hAnsi="Segoe UI" w:cs="Segoe UI"/>
        </w:rPr>
      </w:pPr>
      <w:r w:rsidRPr="00883D2C">
        <w:rPr>
          <w:rFonts w:ascii="Segoe UI" w:eastAsia="Segoe UI" w:hAnsi="Segoe UI" w:cs="Segoe UI"/>
        </w:rPr>
        <w:t>„Kitiems mažiems verslams pirmiausia patarčiau nebijoti naujovių. Pradžioje atrodė, kad bus sunku susidėlioti tiek mintis, tiek darbų apimtis, tačiau pasiektas rezultatas labai džiugina ir suteikia papildomos motyvacijos dirbti bei kurti“, – teigia „</w:t>
      </w:r>
      <w:proofErr w:type="spellStart"/>
      <w:r w:rsidRPr="00883D2C">
        <w:rPr>
          <w:rFonts w:ascii="Segoe UI" w:eastAsia="Segoe UI" w:hAnsi="Segoe UI" w:cs="Segoe UI"/>
        </w:rPr>
        <w:t>Jumera</w:t>
      </w:r>
      <w:proofErr w:type="spellEnd"/>
      <w:r w:rsidRPr="00883D2C">
        <w:rPr>
          <w:rFonts w:ascii="Segoe UI" w:eastAsia="Segoe UI" w:hAnsi="Segoe UI" w:cs="Segoe UI"/>
        </w:rPr>
        <w:t>“ direktorė.</w:t>
      </w:r>
    </w:p>
    <w:p w14:paraId="35527D12" w14:textId="77777777" w:rsidR="00883D2C" w:rsidRPr="00883D2C" w:rsidRDefault="00883D2C" w:rsidP="00883D2C">
      <w:pPr>
        <w:spacing w:line="256" w:lineRule="auto"/>
        <w:jc w:val="both"/>
        <w:rPr>
          <w:rFonts w:ascii="Segoe UI" w:eastAsia="Segoe UI" w:hAnsi="Segoe UI" w:cs="Segoe UI"/>
        </w:rPr>
      </w:pPr>
      <w:r w:rsidRPr="00883D2C">
        <w:rPr>
          <w:rFonts w:ascii="Segoe UI" w:eastAsia="Segoe UI" w:hAnsi="Segoe UI" w:cs="Segoe UI"/>
        </w:rPr>
        <w:t>D. Tamašauskas primena, kad net ir gerai apskaičiuota investicija turi būti išbandyta mažiau palankiais scenarijais. Įmonei reikėtų įvertinti, ar ji galėtų mokėti paskolos įmokas sumažėjus nuomos pajamoms, išaugus turto priežiūros sąnaudoms ar atsiradus nenumatytų darbų. Tam svarbus ir finansinis rezervas, leidžiantis laikinus svyravimus atlaikyti neapsunkinant pagrindinės veiklos.</w:t>
      </w:r>
    </w:p>
    <w:p w14:paraId="3894DFCD" w14:textId="77777777" w:rsidR="00883D2C" w:rsidRPr="003D179A" w:rsidRDefault="00883D2C" w:rsidP="00883D2C">
      <w:pPr>
        <w:spacing w:line="256" w:lineRule="auto"/>
        <w:jc w:val="both"/>
        <w:rPr>
          <w:rFonts w:ascii="Segoe UI" w:eastAsia="Segoe UI" w:hAnsi="Segoe UI" w:cs="Segoe UI"/>
        </w:rPr>
      </w:pPr>
      <w:r w:rsidRPr="00883D2C">
        <w:rPr>
          <w:rFonts w:ascii="Segoe UI" w:eastAsia="Segoe UI" w:hAnsi="Segoe UI" w:cs="Segoe UI"/>
        </w:rPr>
        <w:t>„Smulkusis verslas dažnai turi daug idėjų, tačiau ribotus išteklius, todėl kiekviena investicija turi atlikti aiškią funkciją – didinti pajamas, efektyvumą arba įmonės atsparumą. „</w:t>
      </w:r>
      <w:proofErr w:type="spellStart"/>
      <w:r w:rsidRPr="00883D2C">
        <w:rPr>
          <w:rFonts w:ascii="Segoe UI" w:eastAsia="Segoe UI" w:hAnsi="Segoe UI" w:cs="Segoe UI"/>
        </w:rPr>
        <w:t>Jumeros</w:t>
      </w:r>
      <w:proofErr w:type="spellEnd"/>
      <w:r w:rsidRPr="00883D2C">
        <w:rPr>
          <w:rFonts w:ascii="Segoe UI" w:eastAsia="Segoe UI" w:hAnsi="Segoe UI" w:cs="Segoe UI"/>
        </w:rPr>
        <w:t>“ pavyzdys rodo, kaip laiku suteiktas „</w:t>
      </w:r>
      <w:proofErr w:type="spellStart"/>
      <w:r w:rsidRPr="00883D2C">
        <w:rPr>
          <w:rFonts w:ascii="Segoe UI" w:eastAsia="Segoe UI" w:hAnsi="Segoe UI" w:cs="Segoe UI"/>
        </w:rPr>
        <w:t>Luminor</w:t>
      </w:r>
      <w:proofErr w:type="spellEnd"/>
      <w:r w:rsidRPr="00883D2C">
        <w:rPr>
          <w:rFonts w:ascii="Segoe UI" w:eastAsia="Segoe UI" w:hAnsi="Segoe UI" w:cs="Segoe UI"/>
        </w:rPr>
        <w:t xml:space="preserve">“ finansavimas gali padėti augimo idėją paversti veikiančiu turtu, kartu </w:t>
      </w:r>
      <w:r w:rsidRPr="003D179A">
        <w:rPr>
          <w:rFonts w:ascii="Segoe UI" w:eastAsia="Segoe UI" w:hAnsi="Segoe UI" w:cs="Segoe UI"/>
        </w:rPr>
        <w:t>išsaugant lėšas pagrindinei verslo veiklai“, – apibendrina D. Tamašauskas.</w:t>
      </w:r>
    </w:p>
    <w:p w14:paraId="5E77C390" w14:textId="77777777" w:rsidR="003D179A" w:rsidRPr="003D179A" w:rsidRDefault="003D179A" w:rsidP="00883D2C">
      <w:pPr>
        <w:spacing w:line="256" w:lineRule="auto"/>
        <w:jc w:val="both"/>
        <w:rPr>
          <w:rFonts w:ascii="Segoe UI" w:eastAsia="Segoe UI" w:hAnsi="Segoe UI" w:cs="Segoe UI"/>
        </w:rPr>
      </w:pPr>
    </w:p>
    <w:p w14:paraId="19E84526" w14:textId="6F75FEE7" w:rsidR="002E333B" w:rsidRPr="003D179A" w:rsidRDefault="002E333B" w:rsidP="00A141D4">
      <w:pPr>
        <w:spacing w:line="256" w:lineRule="auto"/>
        <w:jc w:val="both"/>
        <w:rPr>
          <w:rFonts w:ascii="Segoe UI" w:eastAsia="Segoe UI" w:hAnsi="Segoe UI" w:cs="Segoe UI"/>
          <w:sz w:val="20"/>
          <w:szCs w:val="20"/>
          <w:lang w:val="en-GB"/>
        </w:rPr>
      </w:pPr>
      <w:r w:rsidRPr="003D179A">
        <w:rPr>
          <w:rFonts w:ascii="Segoe UI" w:eastAsia="Segoe UI" w:hAnsi="Segoe UI" w:cs="Segoe UI"/>
          <w:b/>
          <w:bCs/>
          <w:sz w:val="20"/>
          <w:szCs w:val="20"/>
        </w:rPr>
        <w:t>Apie „</w:t>
      </w:r>
      <w:proofErr w:type="spellStart"/>
      <w:r w:rsidRPr="003D179A">
        <w:rPr>
          <w:rFonts w:ascii="Segoe UI" w:eastAsia="Segoe UI" w:hAnsi="Segoe UI" w:cs="Segoe UI"/>
          <w:b/>
          <w:bCs/>
          <w:sz w:val="20"/>
          <w:szCs w:val="20"/>
        </w:rPr>
        <w:t>Luminor</w:t>
      </w:r>
      <w:proofErr w:type="spellEnd"/>
      <w:r w:rsidR="00BF12CF" w:rsidRPr="003D179A">
        <w:rPr>
          <w:rFonts w:ascii="Segoe UI" w:eastAsia="Segoe UI" w:hAnsi="Segoe UI" w:cs="Segoe UI"/>
          <w:b/>
          <w:bCs/>
          <w:sz w:val="20"/>
          <w:szCs w:val="20"/>
        </w:rPr>
        <w:t>“</w:t>
      </w:r>
      <w:r w:rsidRPr="003D179A">
        <w:rPr>
          <w:rFonts w:ascii="Segoe UI" w:eastAsia="Segoe UI" w:hAnsi="Segoe UI" w:cs="Segoe UI"/>
          <w:b/>
          <w:bCs/>
          <w:sz w:val="20"/>
          <w:szCs w:val="20"/>
        </w:rPr>
        <w:t>:</w:t>
      </w:r>
    </w:p>
    <w:p w14:paraId="0FE8F3B0" w14:textId="3EC1DFB0" w:rsidR="00C62420" w:rsidRPr="003D179A" w:rsidRDefault="005E396E" w:rsidP="00984699">
      <w:pPr>
        <w:spacing w:after="0" w:line="240" w:lineRule="auto"/>
        <w:rPr>
          <w:rFonts w:ascii="Segoe UI" w:eastAsia="Segoe UI" w:hAnsi="Segoe UI" w:cs="Segoe UI"/>
          <w:sz w:val="20"/>
          <w:szCs w:val="20"/>
        </w:rPr>
      </w:pPr>
      <w:r w:rsidRPr="003D179A">
        <w:rPr>
          <w:rFonts w:ascii="Segoe UI" w:eastAsia="Segoe UI" w:hAnsi="Segoe UI" w:cs="Segoe UI"/>
          <w:sz w:val="20"/>
          <w:szCs w:val="20"/>
        </w:rPr>
        <w:t>„</w:t>
      </w:r>
      <w:proofErr w:type="spellStart"/>
      <w:r w:rsidRPr="003D179A">
        <w:rPr>
          <w:rFonts w:ascii="Segoe UI" w:eastAsia="Segoe UI" w:hAnsi="Segoe UI" w:cs="Segoe UI"/>
          <w:sz w:val="20"/>
          <w:szCs w:val="20"/>
        </w:rPr>
        <w:t>Luminor</w:t>
      </w:r>
      <w:proofErr w:type="spellEnd"/>
      <w:r w:rsidR="00BF12CF" w:rsidRPr="003D179A">
        <w:rPr>
          <w:rFonts w:ascii="Segoe UI" w:eastAsia="Segoe UI" w:hAnsi="Segoe UI" w:cs="Segoe UI"/>
          <w:sz w:val="20"/>
          <w:szCs w:val="20"/>
        </w:rPr>
        <w:t>“</w:t>
      </w:r>
      <w:r w:rsidRPr="003D179A">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3D179A">
        <w:rPr>
          <w:rFonts w:ascii="Segoe UI" w:eastAsia="Segoe UI" w:hAnsi="Segoe UI" w:cs="Segoe UI"/>
          <w:sz w:val="20"/>
          <w:szCs w:val="20"/>
        </w:rPr>
        <w:t>Luminor</w:t>
      </w:r>
      <w:proofErr w:type="spellEnd"/>
      <w:r w:rsidR="00BF12CF" w:rsidRPr="003D179A">
        <w:rPr>
          <w:rFonts w:ascii="Segoe UI" w:eastAsia="Segoe UI" w:hAnsi="Segoe UI" w:cs="Segoe UI"/>
          <w:sz w:val="20"/>
          <w:szCs w:val="20"/>
        </w:rPr>
        <w:t>“</w:t>
      </w:r>
      <w:r w:rsidRPr="003D179A">
        <w:rPr>
          <w:rFonts w:ascii="Segoe UI" w:eastAsia="Segoe UI" w:hAnsi="Segoe UI" w:cs="Segoe UI"/>
          <w:sz w:val="20"/>
          <w:szCs w:val="20"/>
        </w:rPr>
        <w:t xml:space="preserve"> siekia gerinti savo klientų ir namų rinkų finansinę sveikatą bei skatinti jų augimą. Daugiau informacijos rasite </w:t>
      </w:r>
      <w:hyperlink r:id="rId7" w:anchor="financial-calendar" w:history="1">
        <w:r w:rsidRPr="003D179A">
          <w:rPr>
            <w:rStyle w:val="Hipersaitas"/>
            <w:rFonts w:ascii="Segoe UI" w:eastAsia="Segoe UI" w:hAnsi="Segoe UI" w:cs="Segoe UI"/>
            <w:sz w:val="20"/>
            <w:szCs w:val="20"/>
          </w:rPr>
          <w:t>čia</w:t>
        </w:r>
      </w:hyperlink>
      <w:r w:rsidRPr="003D179A">
        <w:rPr>
          <w:rFonts w:ascii="Segoe UI" w:eastAsia="Segoe UI" w:hAnsi="Segoe UI" w:cs="Segoe UI"/>
          <w:sz w:val="20"/>
          <w:szCs w:val="20"/>
        </w:rPr>
        <w:t>.</w:t>
      </w:r>
    </w:p>
    <w:p w14:paraId="68FCE6C1" w14:textId="77777777" w:rsidR="009B2D39" w:rsidRPr="003D179A" w:rsidRDefault="009B2D39" w:rsidP="00984699">
      <w:pPr>
        <w:spacing w:after="0" w:line="240" w:lineRule="auto"/>
        <w:rPr>
          <w:rFonts w:ascii="Segoe UI" w:eastAsia="Segoe UI" w:hAnsi="Segoe UI" w:cs="Segoe UI"/>
          <w:sz w:val="20"/>
          <w:szCs w:val="20"/>
        </w:rPr>
      </w:pPr>
    </w:p>
    <w:p w14:paraId="4627EE2F" w14:textId="3F0BC3E1" w:rsidR="002E333B" w:rsidRPr="003D179A" w:rsidRDefault="002E333B" w:rsidP="00984699">
      <w:pPr>
        <w:spacing w:after="0" w:line="240" w:lineRule="auto"/>
        <w:rPr>
          <w:rFonts w:ascii="Segoe UI" w:eastAsia="Segoe UI" w:hAnsi="Segoe UI" w:cs="Segoe UI"/>
          <w:b/>
          <w:bCs/>
          <w:sz w:val="20"/>
          <w:szCs w:val="20"/>
        </w:rPr>
      </w:pPr>
      <w:r w:rsidRPr="003D179A">
        <w:rPr>
          <w:rFonts w:ascii="Segoe UI" w:eastAsia="Segoe UI" w:hAnsi="Segoe UI" w:cs="Segoe UI"/>
          <w:b/>
          <w:bCs/>
          <w:sz w:val="20"/>
          <w:szCs w:val="20"/>
        </w:rPr>
        <w:t>Daugiau informacijos:</w:t>
      </w:r>
    </w:p>
    <w:p w14:paraId="73093C4F" w14:textId="77777777" w:rsidR="00294878" w:rsidRPr="003D179A" w:rsidRDefault="00294878" w:rsidP="00984699">
      <w:pPr>
        <w:spacing w:after="0" w:line="240" w:lineRule="auto"/>
        <w:rPr>
          <w:rFonts w:ascii="Segoe UI" w:eastAsia="Segoe UI" w:hAnsi="Segoe UI" w:cs="Segoe UI"/>
          <w:sz w:val="20"/>
          <w:szCs w:val="20"/>
        </w:rPr>
      </w:pPr>
      <w:r w:rsidRPr="003D179A">
        <w:rPr>
          <w:rFonts w:ascii="Segoe UI" w:eastAsia="Segoe UI" w:hAnsi="Segoe UI" w:cs="Segoe UI"/>
          <w:sz w:val="20"/>
          <w:szCs w:val="20"/>
        </w:rPr>
        <w:t>Šarūnas Kubilius</w:t>
      </w:r>
    </w:p>
    <w:p w14:paraId="445B9869" w14:textId="49920426" w:rsidR="00294878" w:rsidRPr="003D179A" w:rsidRDefault="00294878" w:rsidP="00984699">
      <w:pPr>
        <w:spacing w:after="0" w:line="240" w:lineRule="auto"/>
        <w:rPr>
          <w:rFonts w:ascii="Segoe UI" w:eastAsia="Segoe UI" w:hAnsi="Segoe UI" w:cs="Segoe UI"/>
          <w:sz w:val="20"/>
          <w:szCs w:val="20"/>
        </w:rPr>
      </w:pPr>
      <w:r w:rsidRPr="003D179A">
        <w:rPr>
          <w:rFonts w:ascii="Segoe UI" w:eastAsia="Segoe UI" w:hAnsi="Segoe UI" w:cs="Segoe UI"/>
          <w:sz w:val="20"/>
          <w:szCs w:val="20"/>
        </w:rPr>
        <w:t>„</w:t>
      </w:r>
      <w:proofErr w:type="spellStart"/>
      <w:r w:rsidRPr="003D179A">
        <w:rPr>
          <w:rFonts w:ascii="Segoe UI" w:eastAsia="Segoe UI" w:hAnsi="Segoe UI" w:cs="Segoe UI"/>
          <w:sz w:val="20"/>
          <w:szCs w:val="20"/>
        </w:rPr>
        <w:t>Luminor</w:t>
      </w:r>
      <w:proofErr w:type="spellEnd"/>
      <w:r w:rsidR="00BF12CF" w:rsidRPr="003D179A">
        <w:rPr>
          <w:rFonts w:ascii="Segoe UI" w:eastAsia="Segoe UI" w:hAnsi="Segoe UI" w:cs="Segoe UI"/>
          <w:sz w:val="20"/>
          <w:szCs w:val="20"/>
        </w:rPr>
        <w:t>“</w:t>
      </w:r>
      <w:r w:rsidRPr="003D179A">
        <w:rPr>
          <w:rFonts w:ascii="Segoe UI" w:eastAsia="Segoe UI" w:hAnsi="Segoe UI" w:cs="Segoe UI"/>
          <w:sz w:val="20"/>
          <w:szCs w:val="20"/>
        </w:rPr>
        <w:t xml:space="preserve"> komunikacijos projektų vadovas</w:t>
      </w:r>
    </w:p>
    <w:p w14:paraId="08F2DBC6" w14:textId="77777777" w:rsidR="00294878" w:rsidRPr="003D179A" w:rsidRDefault="00294878" w:rsidP="00984699">
      <w:pPr>
        <w:spacing w:after="0" w:line="240" w:lineRule="auto"/>
        <w:rPr>
          <w:rFonts w:ascii="Segoe UI" w:eastAsia="Segoe UI" w:hAnsi="Segoe UI" w:cs="Segoe UI"/>
          <w:sz w:val="20"/>
          <w:szCs w:val="20"/>
        </w:rPr>
      </w:pPr>
      <w:r w:rsidRPr="003D179A">
        <w:rPr>
          <w:rFonts w:ascii="Segoe UI" w:eastAsia="Segoe UI" w:hAnsi="Segoe UI" w:cs="Segoe UI"/>
          <w:sz w:val="20"/>
          <w:szCs w:val="20"/>
        </w:rPr>
        <w:t>Tel.: +370 623 48086</w:t>
      </w:r>
    </w:p>
    <w:p w14:paraId="558320C0" w14:textId="2EAF3FA0" w:rsidR="00786D9C" w:rsidRPr="003D179A" w:rsidRDefault="00294878" w:rsidP="00984699">
      <w:pPr>
        <w:spacing w:after="0" w:line="240" w:lineRule="auto"/>
        <w:rPr>
          <w:rFonts w:ascii="Segoe UI" w:eastAsia="Segoe UI" w:hAnsi="Segoe UI" w:cs="Segoe UI"/>
        </w:rPr>
      </w:pPr>
      <w:r w:rsidRPr="003D179A">
        <w:rPr>
          <w:rFonts w:ascii="Segoe UI" w:eastAsia="Segoe UI" w:hAnsi="Segoe UI" w:cs="Segoe UI"/>
          <w:sz w:val="20"/>
          <w:szCs w:val="20"/>
        </w:rPr>
        <w:t xml:space="preserve">El. p.: </w:t>
      </w:r>
      <w:hyperlink r:id="rId8" w:history="1">
        <w:r w:rsidRPr="003D179A">
          <w:rPr>
            <w:rStyle w:val="Hipersaitas"/>
            <w:rFonts w:ascii="Segoe UI" w:eastAsia="Segoe UI" w:hAnsi="Segoe UI" w:cs="Segoe UI"/>
            <w:sz w:val="20"/>
            <w:szCs w:val="20"/>
          </w:rPr>
          <w:t>sarunas.kubilius@luminorgroup.com</w:t>
        </w:r>
      </w:hyperlink>
    </w:p>
    <w:sectPr w:rsidR="00786D9C" w:rsidRPr="003D179A" w:rsidSect="0040391E">
      <w:headerReference w:type="default" r:id="rId9"/>
      <w:foot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D1A5A" w14:textId="77777777" w:rsidR="00D46D87" w:rsidRDefault="00D46D87">
      <w:pPr>
        <w:spacing w:after="0" w:line="240" w:lineRule="auto"/>
      </w:pPr>
      <w:r>
        <w:separator/>
      </w:r>
    </w:p>
  </w:endnote>
  <w:endnote w:type="continuationSeparator" w:id="0">
    <w:p w14:paraId="06F51C8B" w14:textId="77777777" w:rsidR="00D46D87" w:rsidRDefault="00D46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7F4329" w:rsidRDefault="007F432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EF11D" w14:textId="77777777" w:rsidR="00D46D87" w:rsidRDefault="00D46D87">
      <w:pPr>
        <w:spacing w:after="0" w:line="240" w:lineRule="auto"/>
      </w:pPr>
      <w:r>
        <w:separator/>
      </w:r>
    </w:p>
  </w:footnote>
  <w:footnote w:type="continuationSeparator" w:id="0">
    <w:p w14:paraId="6212A7FC" w14:textId="77777777" w:rsidR="00D46D87" w:rsidRDefault="00D46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0E0E"/>
    <w:multiLevelType w:val="hybridMultilevel"/>
    <w:tmpl w:val="525AD22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B07171"/>
    <w:multiLevelType w:val="hybridMultilevel"/>
    <w:tmpl w:val="89CE2A6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8BB7655"/>
    <w:multiLevelType w:val="hybridMultilevel"/>
    <w:tmpl w:val="9652381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1"/>
  </w:num>
  <w:num w:numId="2" w16cid:durableId="1654141344">
    <w:abstractNumId w:val="4"/>
  </w:num>
  <w:num w:numId="3" w16cid:durableId="1907842187">
    <w:abstractNumId w:val="6"/>
  </w:num>
  <w:num w:numId="4" w16cid:durableId="424503041">
    <w:abstractNumId w:val="7"/>
  </w:num>
  <w:num w:numId="5" w16cid:durableId="940378642">
    <w:abstractNumId w:val="5"/>
  </w:num>
  <w:num w:numId="6" w16cid:durableId="1325666045">
    <w:abstractNumId w:val="0"/>
  </w:num>
  <w:num w:numId="7" w16cid:durableId="1586718541">
    <w:abstractNumId w:val="2"/>
  </w:num>
  <w:num w:numId="8" w16cid:durableId="59864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29C"/>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2DA"/>
    <w:rsid w:val="00021920"/>
    <w:rsid w:val="00021B86"/>
    <w:rsid w:val="00021DED"/>
    <w:rsid w:val="00022DDE"/>
    <w:rsid w:val="0002313C"/>
    <w:rsid w:val="000236AD"/>
    <w:rsid w:val="00023895"/>
    <w:rsid w:val="00024252"/>
    <w:rsid w:val="000244D2"/>
    <w:rsid w:val="0002606A"/>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B86"/>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71020"/>
    <w:rsid w:val="00071623"/>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1F8"/>
    <w:rsid w:val="000B0947"/>
    <w:rsid w:val="000B1E9E"/>
    <w:rsid w:val="000B24CE"/>
    <w:rsid w:val="000B26ED"/>
    <w:rsid w:val="000B2948"/>
    <w:rsid w:val="000B39E4"/>
    <w:rsid w:val="000B4122"/>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DC7"/>
    <w:rsid w:val="000D1E41"/>
    <w:rsid w:val="000D40C5"/>
    <w:rsid w:val="000D46B4"/>
    <w:rsid w:val="000D4AC7"/>
    <w:rsid w:val="000D4B1F"/>
    <w:rsid w:val="000D4DEC"/>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C9B"/>
    <w:rsid w:val="000E6019"/>
    <w:rsid w:val="000E6BD4"/>
    <w:rsid w:val="000E70D6"/>
    <w:rsid w:val="000E7234"/>
    <w:rsid w:val="000E75B2"/>
    <w:rsid w:val="000E76C7"/>
    <w:rsid w:val="000E7C05"/>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C8C"/>
    <w:rsid w:val="00137D91"/>
    <w:rsid w:val="001404AF"/>
    <w:rsid w:val="001413F6"/>
    <w:rsid w:val="0014142C"/>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3CC"/>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559"/>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5C9"/>
    <w:rsid w:val="001A1E16"/>
    <w:rsid w:val="001A206D"/>
    <w:rsid w:val="001A2161"/>
    <w:rsid w:val="001A22DA"/>
    <w:rsid w:val="001A26D3"/>
    <w:rsid w:val="001A2952"/>
    <w:rsid w:val="001A39D9"/>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EA"/>
    <w:rsid w:val="001D0780"/>
    <w:rsid w:val="001D0A95"/>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0A8E"/>
    <w:rsid w:val="001E18F9"/>
    <w:rsid w:val="001E36B2"/>
    <w:rsid w:val="001E4546"/>
    <w:rsid w:val="001E5A99"/>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5B92"/>
    <w:rsid w:val="001F60F2"/>
    <w:rsid w:val="001F768A"/>
    <w:rsid w:val="002001BD"/>
    <w:rsid w:val="00200ECF"/>
    <w:rsid w:val="00200F69"/>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4D85"/>
    <w:rsid w:val="00235112"/>
    <w:rsid w:val="002357D7"/>
    <w:rsid w:val="00235BDB"/>
    <w:rsid w:val="00236A76"/>
    <w:rsid w:val="002376C9"/>
    <w:rsid w:val="002379B6"/>
    <w:rsid w:val="002404D8"/>
    <w:rsid w:val="002407CF"/>
    <w:rsid w:val="00241935"/>
    <w:rsid w:val="00241DA1"/>
    <w:rsid w:val="0024259D"/>
    <w:rsid w:val="00242D69"/>
    <w:rsid w:val="0024310D"/>
    <w:rsid w:val="002431FD"/>
    <w:rsid w:val="00243580"/>
    <w:rsid w:val="002439ED"/>
    <w:rsid w:val="00243DB1"/>
    <w:rsid w:val="00243F34"/>
    <w:rsid w:val="00244287"/>
    <w:rsid w:val="0024683D"/>
    <w:rsid w:val="00247280"/>
    <w:rsid w:val="00247B7E"/>
    <w:rsid w:val="00247BE6"/>
    <w:rsid w:val="0025014D"/>
    <w:rsid w:val="00250A75"/>
    <w:rsid w:val="00250CA2"/>
    <w:rsid w:val="00250DB5"/>
    <w:rsid w:val="002513E3"/>
    <w:rsid w:val="00251641"/>
    <w:rsid w:val="00251806"/>
    <w:rsid w:val="00251983"/>
    <w:rsid w:val="00251B31"/>
    <w:rsid w:val="002523E9"/>
    <w:rsid w:val="00252FEB"/>
    <w:rsid w:val="002538E1"/>
    <w:rsid w:val="0025434E"/>
    <w:rsid w:val="00255657"/>
    <w:rsid w:val="00255B28"/>
    <w:rsid w:val="00255C20"/>
    <w:rsid w:val="00256166"/>
    <w:rsid w:val="002564F2"/>
    <w:rsid w:val="002567B3"/>
    <w:rsid w:val="00256F40"/>
    <w:rsid w:val="00257558"/>
    <w:rsid w:val="002579FA"/>
    <w:rsid w:val="00257EEC"/>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068"/>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1F33"/>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90C"/>
    <w:rsid w:val="00304AB0"/>
    <w:rsid w:val="00304BB9"/>
    <w:rsid w:val="003051E5"/>
    <w:rsid w:val="00305B5F"/>
    <w:rsid w:val="00306344"/>
    <w:rsid w:val="003065CB"/>
    <w:rsid w:val="00307000"/>
    <w:rsid w:val="00307D0C"/>
    <w:rsid w:val="00310169"/>
    <w:rsid w:val="00310D69"/>
    <w:rsid w:val="00310DAC"/>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3DE"/>
    <w:rsid w:val="0036072B"/>
    <w:rsid w:val="00360C70"/>
    <w:rsid w:val="00361DC9"/>
    <w:rsid w:val="00362DCD"/>
    <w:rsid w:val="00363387"/>
    <w:rsid w:val="00363496"/>
    <w:rsid w:val="0036454E"/>
    <w:rsid w:val="003645F4"/>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136B"/>
    <w:rsid w:val="003B2246"/>
    <w:rsid w:val="003B23F2"/>
    <w:rsid w:val="003B28D0"/>
    <w:rsid w:val="003B2AE3"/>
    <w:rsid w:val="003B32A5"/>
    <w:rsid w:val="003B3B56"/>
    <w:rsid w:val="003B3B8C"/>
    <w:rsid w:val="003B4DDE"/>
    <w:rsid w:val="003B5E0F"/>
    <w:rsid w:val="003B618A"/>
    <w:rsid w:val="003B6632"/>
    <w:rsid w:val="003B66E6"/>
    <w:rsid w:val="003B78A8"/>
    <w:rsid w:val="003B7B69"/>
    <w:rsid w:val="003B7FBC"/>
    <w:rsid w:val="003C0319"/>
    <w:rsid w:val="003C06D6"/>
    <w:rsid w:val="003C07A3"/>
    <w:rsid w:val="003C0890"/>
    <w:rsid w:val="003C0FE2"/>
    <w:rsid w:val="003C19E4"/>
    <w:rsid w:val="003C1ABD"/>
    <w:rsid w:val="003C3046"/>
    <w:rsid w:val="003C3628"/>
    <w:rsid w:val="003C3C41"/>
    <w:rsid w:val="003C402A"/>
    <w:rsid w:val="003C463E"/>
    <w:rsid w:val="003C5B69"/>
    <w:rsid w:val="003C6BCC"/>
    <w:rsid w:val="003C761B"/>
    <w:rsid w:val="003D01F8"/>
    <w:rsid w:val="003D0278"/>
    <w:rsid w:val="003D0C4A"/>
    <w:rsid w:val="003D0F96"/>
    <w:rsid w:val="003D179A"/>
    <w:rsid w:val="003D1995"/>
    <w:rsid w:val="003D1A99"/>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E7E"/>
    <w:rsid w:val="004178FE"/>
    <w:rsid w:val="00417913"/>
    <w:rsid w:val="00417F6A"/>
    <w:rsid w:val="00420216"/>
    <w:rsid w:val="00420680"/>
    <w:rsid w:val="0042160E"/>
    <w:rsid w:val="00423178"/>
    <w:rsid w:val="004239D3"/>
    <w:rsid w:val="00423C44"/>
    <w:rsid w:val="004242C9"/>
    <w:rsid w:val="0042450E"/>
    <w:rsid w:val="00424936"/>
    <w:rsid w:val="004249F9"/>
    <w:rsid w:val="00424EFC"/>
    <w:rsid w:val="00425073"/>
    <w:rsid w:val="00425375"/>
    <w:rsid w:val="00425B9D"/>
    <w:rsid w:val="004267EC"/>
    <w:rsid w:val="00426DA3"/>
    <w:rsid w:val="00426EC5"/>
    <w:rsid w:val="00426F13"/>
    <w:rsid w:val="0042768D"/>
    <w:rsid w:val="00430EA7"/>
    <w:rsid w:val="00430F1C"/>
    <w:rsid w:val="00430FCB"/>
    <w:rsid w:val="004319A2"/>
    <w:rsid w:val="00431F86"/>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5107"/>
    <w:rsid w:val="004454B1"/>
    <w:rsid w:val="004456BD"/>
    <w:rsid w:val="00445E31"/>
    <w:rsid w:val="00445E46"/>
    <w:rsid w:val="00446C29"/>
    <w:rsid w:val="00447B4E"/>
    <w:rsid w:val="00450513"/>
    <w:rsid w:val="00450766"/>
    <w:rsid w:val="0045087F"/>
    <w:rsid w:val="004509A8"/>
    <w:rsid w:val="00450E2A"/>
    <w:rsid w:val="00451490"/>
    <w:rsid w:val="004519BD"/>
    <w:rsid w:val="004523AD"/>
    <w:rsid w:val="00452CA2"/>
    <w:rsid w:val="0045381E"/>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855"/>
    <w:rsid w:val="00496F65"/>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6097"/>
    <w:rsid w:val="004B7448"/>
    <w:rsid w:val="004B763F"/>
    <w:rsid w:val="004B7A37"/>
    <w:rsid w:val="004B7EAF"/>
    <w:rsid w:val="004C10C3"/>
    <w:rsid w:val="004C12D9"/>
    <w:rsid w:val="004C178C"/>
    <w:rsid w:val="004C1C19"/>
    <w:rsid w:val="004C29FA"/>
    <w:rsid w:val="004C3127"/>
    <w:rsid w:val="004C41AA"/>
    <w:rsid w:val="004C467E"/>
    <w:rsid w:val="004C4E7E"/>
    <w:rsid w:val="004C5E25"/>
    <w:rsid w:val="004C6FBF"/>
    <w:rsid w:val="004C7120"/>
    <w:rsid w:val="004C73B9"/>
    <w:rsid w:val="004C7CB7"/>
    <w:rsid w:val="004D01DA"/>
    <w:rsid w:val="004D044F"/>
    <w:rsid w:val="004D053A"/>
    <w:rsid w:val="004D1B53"/>
    <w:rsid w:val="004D20B5"/>
    <w:rsid w:val="004D25F2"/>
    <w:rsid w:val="004D3CAF"/>
    <w:rsid w:val="004D4465"/>
    <w:rsid w:val="004D46B5"/>
    <w:rsid w:val="004D491B"/>
    <w:rsid w:val="004D5381"/>
    <w:rsid w:val="004D5D7A"/>
    <w:rsid w:val="004D61CC"/>
    <w:rsid w:val="004D780D"/>
    <w:rsid w:val="004E00D3"/>
    <w:rsid w:val="004E06DD"/>
    <w:rsid w:val="004E137B"/>
    <w:rsid w:val="004E140D"/>
    <w:rsid w:val="004E24DF"/>
    <w:rsid w:val="004E296D"/>
    <w:rsid w:val="004E3A0C"/>
    <w:rsid w:val="004E3AA4"/>
    <w:rsid w:val="004E3B3E"/>
    <w:rsid w:val="004E4036"/>
    <w:rsid w:val="004E47D8"/>
    <w:rsid w:val="004E4A04"/>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ACB"/>
    <w:rsid w:val="004F3F11"/>
    <w:rsid w:val="004F41D3"/>
    <w:rsid w:val="004F47ED"/>
    <w:rsid w:val="004F482A"/>
    <w:rsid w:val="004F492D"/>
    <w:rsid w:val="004F4D3B"/>
    <w:rsid w:val="004F5911"/>
    <w:rsid w:val="004F5B48"/>
    <w:rsid w:val="004F5D95"/>
    <w:rsid w:val="004F5E2C"/>
    <w:rsid w:val="004F6671"/>
    <w:rsid w:val="004F6AA9"/>
    <w:rsid w:val="004F6B43"/>
    <w:rsid w:val="004F7753"/>
    <w:rsid w:val="004F7C6F"/>
    <w:rsid w:val="00500231"/>
    <w:rsid w:val="0050196D"/>
    <w:rsid w:val="005027CA"/>
    <w:rsid w:val="00504CA6"/>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721"/>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80F"/>
    <w:rsid w:val="00527933"/>
    <w:rsid w:val="00527D11"/>
    <w:rsid w:val="00527E1A"/>
    <w:rsid w:val="00530427"/>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8AF"/>
    <w:rsid w:val="00541EA3"/>
    <w:rsid w:val="00541F75"/>
    <w:rsid w:val="00542A2F"/>
    <w:rsid w:val="00543477"/>
    <w:rsid w:val="005436E6"/>
    <w:rsid w:val="00544530"/>
    <w:rsid w:val="0054474E"/>
    <w:rsid w:val="00546884"/>
    <w:rsid w:val="00546B4E"/>
    <w:rsid w:val="00546BB0"/>
    <w:rsid w:val="00546E5D"/>
    <w:rsid w:val="0054725E"/>
    <w:rsid w:val="00547BD7"/>
    <w:rsid w:val="00547EFB"/>
    <w:rsid w:val="00550494"/>
    <w:rsid w:val="00552670"/>
    <w:rsid w:val="005529E3"/>
    <w:rsid w:val="00553699"/>
    <w:rsid w:val="005540C1"/>
    <w:rsid w:val="0055465E"/>
    <w:rsid w:val="00554901"/>
    <w:rsid w:val="00554F32"/>
    <w:rsid w:val="00555BF9"/>
    <w:rsid w:val="005562AF"/>
    <w:rsid w:val="005564D4"/>
    <w:rsid w:val="005564ED"/>
    <w:rsid w:val="005566A1"/>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48B"/>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FAE"/>
    <w:rsid w:val="005845E4"/>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3F33"/>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C7D69"/>
    <w:rsid w:val="005D0473"/>
    <w:rsid w:val="005D0D74"/>
    <w:rsid w:val="005D0F5D"/>
    <w:rsid w:val="005D13E4"/>
    <w:rsid w:val="005D1B6B"/>
    <w:rsid w:val="005D20D4"/>
    <w:rsid w:val="005D24F0"/>
    <w:rsid w:val="005D2BD7"/>
    <w:rsid w:val="005D4060"/>
    <w:rsid w:val="005D4349"/>
    <w:rsid w:val="005D4A46"/>
    <w:rsid w:val="005D4DC3"/>
    <w:rsid w:val="005D5463"/>
    <w:rsid w:val="005D552B"/>
    <w:rsid w:val="005D5736"/>
    <w:rsid w:val="005D5E20"/>
    <w:rsid w:val="005D69C2"/>
    <w:rsid w:val="005D70A6"/>
    <w:rsid w:val="005D752B"/>
    <w:rsid w:val="005D79CD"/>
    <w:rsid w:val="005D7A6B"/>
    <w:rsid w:val="005D7E86"/>
    <w:rsid w:val="005E0690"/>
    <w:rsid w:val="005E26DE"/>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19FF"/>
    <w:rsid w:val="005F269E"/>
    <w:rsid w:val="005F26B3"/>
    <w:rsid w:val="005F2CB7"/>
    <w:rsid w:val="005F2D78"/>
    <w:rsid w:val="005F4251"/>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C8F"/>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538"/>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5E4"/>
    <w:rsid w:val="00640CF2"/>
    <w:rsid w:val="00640D9C"/>
    <w:rsid w:val="0064110A"/>
    <w:rsid w:val="00641DAD"/>
    <w:rsid w:val="00642261"/>
    <w:rsid w:val="00642358"/>
    <w:rsid w:val="00642560"/>
    <w:rsid w:val="0064338E"/>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0723"/>
    <w:rsid w:val="006620D9"/>
    <w:rsid w:val="0066224D"/>
    <w:rsid w:val="006622DA"/>
    <w:rsid w:val="0066317B"/>
    <w:rsid w:val="00663565"/>
    <w:rsid w:val="00663C96"/>
    <w:rsid w:val="00664115"/>
    <w:rsid w:val="00664337"/>
    <w:rsid w:val="00664F13"/>
    <w:rsid w:val="00665A6A"/>
    <w:rsid w:val="0066629E"/>
    <w:rsid w:val="00666931"/>
    <w:rsid w:val="006669FA"/>
    <w:rsid w:val="00666B23"/>
    <w:rsid w:val="00666EAC"/>
    <w:rsid w:val="0066772A"/>
    <w:rsid w:val="00667A3B"/>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BAE"/>
    <w:rsid w:val="00687126"/>
    <w:rsid w:val="0069020B"/>
    <w:rsid w:val="00690A80"/>
    <w:rsid w:val="00691128"/>
    <w:rsid w:val="006913D5"/>
    <w:rsid w:val="00691622"/>
    <w:rsid w:val="00691E18"/>
    <w:rsid w:val="00692AF4"/>
    <w:rsid w:val="00692F8B"/>
    <w:rsid w:val="00693366"/>
    <w:rsid w:val="00693776"/>
    <w:rsid w:val="00693D1B"/>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AE2"/>
    <w:rsid w:val="006A6BCF"/>
    <w:rsid w:val="006A7E1C"/>
    <w:rsid w:val="006B044D"/>
    <w:rsid w:val="006B048B"/>
    <w:rsid w:val="006B1112"/>
    <w:rsid w:val="006B2664"/>
    <w:rsid w:val="006B29A6"/>
    <w:rsid w:val="006B2D23"/>
    <w:rsid w:val="006B2DBE"/>
    <w:rsid w:val="006B32E2"/>
    <w:rsid w:val="006B598A"/>
    <w:rsid w:val="006B5BAC"/>
    <w:rsid w:val="006B64E9"/>
    <w:rsid w:val="006B7324"/>
    <w:rsid w:val="006C002D"/>
    <w:rsid w:val="006C05C7"/>
    <w:rsid w:val="006C0C29"/>
    <w:rsid w:val="006C0F25"/>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07"/>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5662"/>
    <w:rsid w:val="0071645E"/>
    <w:rsid w:val="0071689E"/>
    <w:rsid w:val="00716A3A"/>
    <w:rsid w:val="0071730D"/>
    <w:rsid w:val="00717491"/>
    <w:rsid w:val="007179A3"/>
    <w:rsid w:val="00720493"/>
    <w:rsid w:val="007209F1"/>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2477"/>
    <w:rsid w:val="00752604"/>
    <w:rsid w:val="00752A10"/>
    <w:rsid w:val="00752A6B"/>
    <w:rsid w:val="007539F8"/>
    <w:rsid w:val="00753ADA"/>
    <w:rsid w:val="007549F0"/>
    <w:rsid w:val="00755099"/>
    <w:rsid w:val="00755646"/>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DDC"/>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576E"/>
    <w:rsid w:val="007857A1"/>
    <w:rsid w:val="007862AB"/>
    <w:rsid w:val="00786D19"/>
    <w:rsid w:val="00786D6E"/>
    <w:rsid w:val="00786D9C"/>
    <w:rsid w:val="0078793B"/>
    <w:rsid w:val="0079041C"/>
    <w:rsid w:val="00790962"/>
    <w:rsid w:val="00790ABF"/>
    <w:rsid w:val="007921CD"/>
    <w:rsid w:val="0079230E"/>
    <w:rsid w:val="00792352"/>
    <w:rsid w:val="007927D6"/>
    <w:rsid w:val="007927E1"/>
    <w:rsid w:val="00794DB1"/>
    <w:rsid w:val="00795974"/>
    <w:rsid w:val="0079619E"/>
    <w:rsid w:val="007963C3"/>
    <w:rsid w:val="007979C0"/>
    <w:rsid w:val="00797A7F"/>
    <w:rsid w:val="00797F8E"/>
    <w:rsid w:val="007A0CAD"/>
    <w:rsid w:val="007A0D50"/>
    <w:rsid w:val="007A1095"/>
    <w:rsid w:val="007A18D3"/>
    <w:rsid w:val="007A1C53"/>
    <w:rsid w:val="007A1C92"/>
    <w:rsid w:val="007A1FC9"/>
    <w:rsid w:val="007A5D2D"/>
    <w:rsid w:val="007A5EB8"/>
    <w:rsid w:val="007A68EB"/>
    <w:rsid w:val="007B030C"/>
    <w:rsid w:val="007B0311"/>
    <w:rsid w:val="007B0A99"/>
    <w:rsid w:val="007B1B94"/>
    <w:rsid w:val="007B39EC"/>
    <w:rsid w:val="007B4418"/>
    <w:rsid w:val="007B463F"/>
    <w:rsid w:val="007B5DDF"/>
    <w:rsid w:val="007B6027"/>
    <w:rsid w:val="007B6411"/>
    <w:rsid w:val="007C25A9"/>
    <w:rsid w:val="007C3BFB"/>
    <w:rsid w:val="007C417E"/>
    <w:rsid w:val="007C4519"/>
    <w:rsid w:val="007C4CEB"/>
    <w:rsid w:val="007C506E"/>
    <w:rsid w:val="007C5513"/>
    <w:rsid w:val="007C6076"/>
    <w:rsid w:val="007C621C"/>
    <w:rsid w:val="007C641F"/>
    <w:rsid w:val="007C6BF0"/>
    <w:rsid w:val="007C6D71"/>
    <w:rsid w:val="007C6DF7"/>
    <w:rsid w:val="007C6F6D"/>
    <w:rsid w:val="007C709C"/>
    <w:rsid w:val="007C7598"/>
    <w:rsid w:val="007C773D"/>
    <w:rsid w:val="007C7D9B"/>
    <w:rsid w:val="007D01CF"/>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1E54"/>
    <w:rsid w:val="007E23DB"/>
    <w:rsid w:val="007E2736"/>
    <w:rsid w:val="007E2A71"/>
    <w:rsid w:val="007E3560"/>
    <w:rsid w:val="007E4762"/>
    <w:rsid w:val="007E5896"/>
    <w:rsid w:val="007E6637"/>
    <w:rsid w:val="007E7CD6"/>
    <w:rsid w:val="007F0984"/>
    <w:rsid w:val="007F179B"/>
    <w:rsid w:val="007F22F8"/>
    <w:rsid w:val="007F25A0"/>
    <w:rsid w:val="007F2FB1"/>
    <w:rsid w:val="007F33D6"/>
    <w:rsid w:val="007F358D"/>
    <w:rsid w:val="007F3DE8"/>
    <w:rsid w:val="007F424C"/>
    <w:rsid w:val="007F4329"/>
    <w:rsid w:val="007F433C"/>
    <w:rsid w:val="007F485E"/>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3C7"/>
    <w:rsid w:val="008165A2"/>
    <w:rsid w:val="00816F8E"/>
    <w:rsid w:val="00817466"/>
    <w:rsid w:val="008174C9"/>
    <w:rsid w:val="008176E3"/>
    <w:rsid w:val="00820629"/>
    <w:rsid w:val="0082076F"/>
    <w:rsid w:val="00820793"/>
    <w:rsid w:val="00820877"/>
    <w:rsid w:val="00821496"/>
    <w:rsid w:val="008214A1"/>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2FD"/>
    <w:rsid w:val="00837456"/>
    <w:rsid w:val="008376C4"/>
    <w:rsid w:val="00837958"/>
    <w:rsid w:val="008401A2"/>
    <w:rsid w:val="00840824"/>
    <w:rsid w:val="00840BB6"/>
    <w:rsid w:val="00840E63"/>
    <w:rsid w:val="008413A4"/>
    <w:rsid w:val="00841831"/>
    <w:rsid w:val="0084384F"/>
    <w:rsid w:val="0084392D"/>
    <w:rsid w:val="00843AA0"/>
    <w:rsid w:val="00843CDC"/>
    <w:rsid w:val="00845725"/>
    <w:rsid w:val="008458A9"/>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5723"/>
    <w:rsid w:val="00876112"/>
    <w:rsid w:val="00876305"/>
    <w:rsid w:val="00876893"/>
    <w:rsid w:val="008769DE"/>
    <w:rsid w:val="00876CA7"/>
    <w:rsid w:val="00880153"/>
    <w:rsid w:val="00880598"/>
    <w:rsid w:val="008808AB"/>
    <w:rsid w:val="008808B6"/>
    <w:rsid w:val="008810E4"/>
    <w:rsid w:val="00881A1D"/>
    <w:rsid w:val="008826D8"/>
    <w:rsid w:val="00882969"/>
    <w:rsid w:val="00882A3E"/>
    <w:rsid w:val="00883D2C"/>
    <w:rsid w:val="00884938"/>
    <w:rsid w:val="00885C15"/>
    <w:rsid w:val="00886412"/>
    <w:rsid w:val="008868E8"/>
    <w:rsid w:val="00886D3A"/>
    <w:rsid w:val="008876C7"/>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39C"/>
    <w:rsid w:val="008D34CF"/>
    <w:rsid w:val="008D386D"/>
    <w:rsid w:val="008D38D9"/>
    <w:rsid w:val="008D3E70"/>
    <w:rsid w:val="008D51B2"/>
    <w:rsid w:val="008D5494"/>
    <w:rsid w:val="008D551C"/>
    <w:rsid w:val="008D65A2"/>
    <w:rsid w:val="008D71E1"/>
    <w:rsid w:val="008D74C2"/>
    <w:rsid w:val="008E0038"/>
    <w:rsid w:val="008E0303"/>
    <w:rsid w:val="008E1712"/>
    <w:rsid w:val="008E1FB5"/>
    <w:rsid w:val="008E2159"/>
    <w:rsid w:val="008E2CDF"/>
    <w:rsid w:val="008E3B6D"/>
    <w:rsid w:val="008E4149"/>
    <w:rsid w:val="008E497C"/>
    <w:rsid w:val="008E4B59"/>
    <w:rsid w:val="008E4C8C"/>
    <w:rsid w:val="008E4D1E"/>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13A"/>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05A7"/>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4F61"/>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2CD0"/>
    <w:rsid w:val="00953398"/>
    <w:rsid w:val="0095395F"/>
    <w:rsid w:val="00953F44"/>
    <w:rsid w:val="009545FC"/>
    <w:rsid w:val="0095535F"/>
    <w:rsid w:val="00955B1E"/>
    <w:rsid w:val="00955DBF"/>
    <w:rsid w:val="00957A9C"/>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520"/>
    <w:rsid w:val="009675BC"/>
    <w:rsid w:val="009707EC"/>
    <w:rsid w:val="0097139D"/>
    <w:rsid w:val="00971414"/>
    <w:rsid w:val="00974082"/>
    <w:rsid w:val="00974878"/>
    <w:rsid w:val="00975BD0"/>
    <w:rsid w:val="00976751"/>
    <w:rsid w:val="00976B6E"/>
    <w:rsid w:val="00976CAF"/>
    <w:rsid w:val="00977CA0"/>
    <w:rsid w:val="0098015D"/>
    <w:rsid w:val="00980516"/>
    <w:rsid w:val="00980EF3"/>
    <w:rsid w:val="0098103D"/>
    <w:rsid w:val="0098148F"/>
    <w:rsid w:val="00981D2F"/>
    <w:rsid w:val="00981E0E"/>
    <w:rsid w:val="00981FBD"/>
    <w:rsid w:val="00982A9F"/>
    <w:rsid w:val="009833D8"/>
    <w:rsid w:val="00984699"/>
    <w:rsid w:val="00984AE0"/>
    <w:rsid w:val="00985640"/>
    <w:rsid w:val="00985E99"/>
    <w:rsid w:val="00986BA7"/>
    <w:rsid w:val="00987187"/>
    <w:rsid w:val="00987658"/>
    <w:rsid w:val="0098782B"/>
    <w:rsid w:val="00987915"/>
    <w:rsid w:val="009901AA"/>
    <w:rsid w:val="00990626"/>
    <w:rsid w:val="00991015"/>
    <w:rsid w:val="00993119"/>
    <w:rsid w:val="00994309"/>
    <w:rsid w:val="0099439E"/>
    <w:rsid w:val="009945ED"/>
    <w:rsid w:val="009949BF"/>
    <w:rsid w:val="009954D9"/>
    <w:rsid w:val="009955CD"/>
    <w:rsid w:val="00995A0F"/>
    <w:rsid w:val="00995E83"/>
    <w:rsid w:val="00996711"/>
    <w:rsid w:val="0099684A"/>
    <w:rsid w:val="00996B00"/>
    <w:rsid w:val="00996C87"/>
    <w:rsid w:val="00996F99"/>
    <w:rsid w:val="009972C3"/>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FDE"/>
    <w:rsid w:val="009A50DC"/>
    <w:rsid w:val="009A5810"/>
    <w:rsid w:val="009A588E"/>
    <w:rsid w:val="009A5B06"/>
    <w:rsid w:val="009A5D02"/>
    <w:rsid w:val="009A6117"/>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0743"/>
    <w:rsid w:val="009E1256"/>
    <w:rsid w:val="009E4883"/>
    <w:rsid w:val="009E4D87"/>
    <w:rsid w:val="009E502E"/>
    <w:rsid w:val="009E5821"/>
    <w:rsid w:val="009E5854"/>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6AA1"/>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3F73"/>
    <w:rsid w:val="00A13F9E"/>
    <w:rsid w:val="00A1400F"/>
    <w:rsid w:val="00A141D4"/>
    <w:rsid w:val="00A1432D"/>
    <w:rsid w:val="00A14607"/>
    <w:rsid w:val="00A14954"/>
    <w:rsid w:val="00A17D37"/>
    <w:rsid w:val="00A202A8"/>
    <w:rsid w:val="00A20955"/>
    <w:rsid w:val="00A20AA2"/>
    <w:rsid w:val="00A21694"/>
    <w:rsid w:val="00A22D40"/>
    <w:rsid w:val="00A22F1C"/>
    <w:rsid w:val="00A234DB"/>
    <w:rsid w:val="00A24532"/>
    <w:rsid w:val="00A258A3"/>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9F7"/>
    <w:rsid w:val="00A413FE"/>
    <w:rsid w:val="00A41A57"/>
    <w:rsid w:val="00A41EE0"/>
    <w:rsid w:val="00A4201B"/>
    <w:rsid w:val="00A43203"/>
    <w:rsid w:val="00A432AC"/>
    <w:rsid w:val="00A4358D"/>
    <w:rsid w:val="00A43E90"/>
    <w:rsid w:val="00A44B58"/>
    <w:rsid w:val="00A44DFF"/>
    <w:rsid w:val="00A463DA"/>
    <w:rsid w:val="00A470E9"/>
    <w:rsid w:val="00A47A07"/>
    <w:rsid w:val="00A5005A"/>
    <w:rsid w:val="00A501A5"/>
    <w:rsid w:val="00A501C7"/>
    <w:rsid w:val="00A51BB0"/>
    <w:rsid w:val="00A51BE4"/>
    <w:rsid w:val="00A52582"/>
    <w:rsid w:val="00A5261A"/>
    <w:rsid w:val="00A52D86"/>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D9"/>
    <w:rsid w:val="00A86FEA"/>
    <w:rsid w:val="00A87676"/>
    <w:rsid w:val="00A90AFB"/>
    <w:rsid w:val="00A90F63"/>
    <w:rsid w:val="00A90FC6"/>
    <w:rsid w:val="00A9134C"/>
    <w:rsid w:val="00A9187D"/>
    <w:rsid w:val="00A918C6"/>
    <w:rsid w:val="00A91A19"/>
    <w:rsid w:val="00A92649"/>
    <w:rsid w:val="00A9266A"/>
    <w:rsid w:val="00A92A16"/>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1753"/>
    <w:rsid w:val="00AB1C22"/>
    <w:rsid w:val="00AB1E3E"/>
    <w:rsid w:val="00AB20A5"/>
    <w:rsid w:val="00AB224D"/>
    <w:rsid w:val="00AB297D"/>
    <w:rsid w:val="00AB298D"/>
    <w:rsid w:val="00AB2AC0"/>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C0579"/>
    <w:rsid w:val="00AC05A0"/>
    <w:rsid w:val="00AC06E9"/>
    <w:rsid w:val="00AC2C0D"/>
    <w:rsid w:val="00AC2ED9"/>
    <w:rsid w:val="00AC2F6E"/>
    <w:rsid w:val="00AC36A0"/>
    <w:rsid w:val="00AC3D8C"/>
    <w:rsid w:val="00AC4108"/>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72BB"/>
    <w:rsid w:val="00AF77B1"/>
    <w:rsid w:val="00B00640"/>
    <w:rsid w:val="00B00BA6"/>
    <w:rsid w:val="00B00F01"/>
    <w:rsid w:val="00B01310"/>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0F82"/>
    <w:rsid w:val="00B51320"/>
    <w:rsid w:val="00B5182A"/>
    <w:rsid w:val="00B520E1"/>
    <w:rsid w:val="00B523AC"/>
    <w:rsid w:val="00B527D9"/>
    <w:rsid w:val="00B52E92"/>
    <w:rsid w:val="00B5397E"/>
    <w:rsid w:val="00B545C1"/>
    <w:rsid w:val="00B54737"/>
    <w:rsid w:val="00B5478C"/>
    <w:rsid w:val="00B5488F"/>
    <w:rsid w:val="00B54934"/>
    <w:rsid w:val="00B5509B"/>
    <w:rsid w:val="00B55C72"/>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5FB1"/>
    <w:rsid w:val="00B66035"/>
    <w:rsid w:val="00B6603D"/>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510"/>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4D5E"/>
    <w:rsid w:val="00B851C3"/>
    <w:rsid w:val="00B852A6"/>
    <w:rsid w:val="00B85696"/>
    <w:rsid w:val="00B872E1"/>
    <w:rsid w:val="00B9076B"/>
    <w:rsid w:val="00B9085A"/>
    <w:rsid w:val="00B90FC9"/>
    <w:rsid w:val="00B9211D"/>
    <w:rsid w:val="00B9295A"/>
    <w:rsid w:val="00B92D88"/>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E1A"/>
    <w:rsid w:val="00BB0FF2"/>
    <w:rsid w:val="00BB1437"/>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6AC"/>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4F97"/>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3F60"/>
    <w:rsid w:val="00C24AB6"/>
    <w:rsid w:val="00C250F4"/>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CA"/>
    <w:rsid w:val="00C41349"/>
    <w:rsid w:val="00C41402"/>
    <w:rsid w:val="00C414E2"/>
    <w:rsid w:val="00C416AA"/>
    <w:rsid w:val="00C43209"/>
    <w:rsid w:val="00C44829"/>
    <w:rsid w:val="00C456E9"/>
    <w:rsid w:val="00C465F0"/>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7"/>
    <w:rsid w:val="00C8620D"/>
    <w:rsid w:val="00C86409"/>
    <w:rsid w:val="00C86BF8"/>
    <w:rsid w:val="00C86F27"/>
    <w:rsid w:val="00C8720A"/>
    <w:rsid w:val="00C902A6"/>
    <w:rsid w:val="00C90398"/>
    <w:rsid w:val="00C90538"/>
    <w:rsid w:val="00C91B16"/>
    <w:rsid w:val="00C91C14"/>
    <w:rsid w:val="00C91FF3"/>
    <w:rsid w:val="00C925E0"/>
    <w:rsid w:val="00C925FD"/>
    <w:rsid w:val="00C93AEE"/>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3A7C"/>
    <w:rsid w:val="00CC4265"/>
    <w:rsid w:val="00CC46EF"/>
    <w:rsid w:val="00CC4DE1"/>
    <w:rsid w:val="00CC4F61"/>
    <w:rsid w:val="00CC5240"/>
    <w:rsid w:val="00CC63FC"/>
    <w:rsid w:val="00CC6E28"/>
    <w:rsid w:val="00CC724D"/>
    <w:rsid w:val="00CC77BD"/>
    <w:rsid w:val="00CC7DF7"/>
    <w:rsid w:val="00CD1A30"/>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22"/>
    <w:rsid w:val="00CF31EE"/>
    <w:rsid w:val="00CF3EDE"/>
    <w:rsid w:val="00CF400A"/>
    <w:rsid w:val="00CF4E9C"/>
    <w:rsid w:val="00CF588A"/>
    <w:rsid w:val="00CF7822"/>
    <w:rsid w:val="00CF7874"/>
    <w:rsid w:val="00D0011E"/>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8D3"/>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303B5"/>
    <w:rsid w:val="00D309D0"/>
    <w:rsid w:val="00D30A6B"/>
    <w:rsid w:val="00D31124"/>
    <w:rsid w:val="00D31872"/>
    <w:rsid w:val="00D31CE0"/>
    <w:rsid w:val="00D31D00"/>
    <w:rsid w:val="00D31DF4"/>
    <w:rsid w:val="00D32183"/>
    <w:rsid w:val="00D328C7"/>
    <w:rsid w:val="00D329DD"/>
    <w:rsid w:val="00D32DF0"/>
    <w:rsid w:val="00D32E99"/>
    <w:rsid w:val="00D3399C"/>
    <w:rsid w:val="00D34174"/>
    <w:rsid w:val="00D342A8"/>
    <w:rsid w:val="00D351A4"/>
    <w:rsid w:val="00D3565D"/>
    <w:rsid w:val="00D3604A"/>
    <w:rsid w:val="00D36F38"/>
    <w:rsid w:val="00D40067"/>
    <w:rsid w:val="00D404C9"/>
    <w:rsid w:val="00D40792"/>
    <w:rsid w:val="00D4217C"/>
    <w:rsid w:val="00D4298C"/>
    <w:rsid w:val="00D42DBA"/>
    <w:rsid w:val="00D435F9"/>
    <w:rsid w:val="00D43AA5"/>
    <w:rsid w:val="00D43FD5"/>
    <w:rsid w:val="00D44E24"/>
    <w:rsid w:val="00D45FF3"/>
    <w:rsid w:val="00D465B3"/>
    <w:rsid w:val="00D46C5E"/>
    <w:rsid w:val="00D46D25"/>
    <w:rsid w:val="00D46D87"/>
    <w:rsid w:val="00D4799E"/>
    <w:rsid w:val="00D47D16"/>
    <w:rsid w:val="00D47E03"/>
    <w:rsid w:val="00D501D0"/>
    <w:rsid w:val="00D501EB"/>
    <w:rsid w:val="00D514AC"/>
    <w:rsid w:val="00D51E3E"/>
    <w:rsid w:val="00D521B0"/>
    <w:rsid w:val="00D52200"/>
    <w:rsid w:val="00D52F64"/>
    <w:rsid w:val="00D538C0"/>
    <w:rsid w:val="00D5423D"/>
    <w:rsid w:val="00D54B97"/>
    <w:rsid w:val="00D557A2"/>
    <w:rsid w:val="00D61420"/>
    <w:rsid w:val="00D61564"/>
    <w:rsid w:val="00D61573"/>
    <w:rsid w:val="00D616E9"/>
    <w:rsid w:val="00D62502"/>
    <w:rsid w:val="00D627BE"/>
    <w:rsid w:val="00D6365A"/>
    <w:rsid w:val="00D63A5B"/>
    <w:rsid w:val="00D63CFC"/>
    <w:rsid w:val="00D646E2"/>
    <w:rsid w:val="00D64838"/>
    <w:rsid w:val="00D64B09"/>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70"/>
    <w:rsid w:val="00D71D96"/>
    <w:rsid w:val="00D71E12"/>
    <w:rsid w:val="00D725CD"/>
    <w:rsid w:val="00D735D6"/>
    <w:rsid w:val="00D73915"/>
    <w:rsid w:val="00D74946"/>
    <w:rsid w:val="00D74F8E"/>
    <w:rsid w:val="00D7557C"/>
    <w:rsid w:val="00D75B6A"/>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5CF"/>
    <w:rsid w:val="00D847CC"/>
    <w:rsid w:val="00D850C4"/>
    <w:rsid w:val="00D85F4B"/>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20D"/>
    <w:rsid w:val="00D9636F"/>
    <w:rsid w:val="00D9695B"/>
    <w:rsid w:val="00D96F99"/>
    <w:rsid w:val="00D970D4"/>
    <w:rsid w:val="00D97209"/>
    <w:rsid w:val="00D9721D"/>
    <w:rsid w:val="00DA00DD"/>
    <w:rsid w:val="00DA0438"/>
    <w:rsid w:val="00DA0A54"/>
    <w:rsid w:val="00DA1635"/>
    <w:rsid w:val="00DA1834"/>
    <w:rsid w:val="00DA2353"/>
    <w:rsid w:val="00DA45B8"/>
    <w:rsid w:val="00DA460F"/>
    <w:rsid w:val="00DA4A7E"/>
    <w:rsid w:val="00DA4BE4"/>
    <w:rsid w:val="00DA50C9"/>
    <w:rsid w:val="00DA54F9"/>
    <w:rsid w:val="00DA5570"/>
    <w:rsid w:val="00DA5863"/>
    <w:rsid w:val="00DA593C"/>
    <w:rsid w:val="00DA7220"/>
    <w:rsid w:val="00DA7560"/>
    <w:rsid w:val="00DA75E4"/>
    <w:rsid w:val="00DB057A"/>
    <w:rsid w:val="00DB0679"/>
    <w:rsid w:val="00DB261A"/>
    <w:rsid w:val="00DB26D4"/>
    <w:rsid w:val="00DB2D98"/>
    <w:rsid w:val="00DB3542"/>
    <w:rsid w:val="00DB37B5"/>
    <w:rsid w:val="00DB42D6"/>
    <w:rsid w:val="00DB4F9A"/>
    <w:rsid w:val="00DB5807"/>
    <w:rsid w:val="00DB58AB"/>
    <w:rsid w:val="00DB5F88"/>
    <w:rsid w:val="00DB68DD"/>
    <w:rsid w:val="00DB700D"/>
    <w:rsid w:val="00DB78A5"/>
    <w:rsid w:val="00DB7D50"/>
    <w:rsid w:val="00DC02AE"/>
    <w:rsid w:val="00DC0308"/>
    <w:rsid w:val="00DC04B6"/>
    <w:rsid w:val="00DC087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100A"/>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5C7"/>
    <w:rsid w:val="00E12932"/>
    <w:rsid w:val="00E1317D"/>
    <w:rsid w:val="00E1451D"/>
    <w:rsid w:val="00E14BC2"/>
    <w:rsid w:val="00E14D31"/>
    <w:rsid w:val="00E15654"/>
    <w:rsid w:val="00E15C14"/>
    <w:rsid w:val="00E15C60"/>
    <w:rsid w:val="00E1614F"/>
    <w:rsid w:val="00E1731B"/>
    <w:rsid w:val="00E17331"/>
    <w:rsid w:val="00E17381"/>
    <w:rsid w:val="00E20B5C"/>
    <w:rsid w:val="00E20D47"/>
    <w:rsid w:val="00E21419"/>
    <w:rsid w:val="00E21D8D"/>
    <w:rsid w:val="00E22025"/>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551"/>
    <w:rsid w:val="00E37B4D"/>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57AB3"/>
    <w:rsid w:val="00E60B18"/>
    <w:rsid w:val="00E61BB6"/>
    <w:rsid w:val="00E62EEA"/>
    <w:rsid w:val="00E63251"/>
    <w:rsid w:val="00E64119"/>
    <w:rsid w:val="00E64972"/>
    <w:rsid w:val="00E6529E"/>
    <w:rsid w:val="00E656E7"/>
    <w:rsid w:val="00E66E86"/>
    <w:rsid w:val="00E670B1"/>
    <w:rsid w:val="00E70496"/>
    <w:rsid w:val="00E71337"/>
    <w:rsid w:val="00E7175E"/>
    <w:rsid w:val="00E71BD2"/>
    <w:rsid w:val="00E73E84"/>
    <w:rsid w:val="00E74E24"/>
    <w:rsid w:val="00E76EFE"/>
    <w:rsid w:val="00E77149"/>
    <w:rsid w:val="00E77938"/>
    <w:rsid w:val="00E77CAD"/>
    <w:rsid w:val="00E80A8E"/>
    <w:rsid w:val="00E81600"/>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285"/>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6CAD"/>
    <w:rsid w:val="00F47389"/>
    <w:rsid w:val="00F47F88"/>
    <w:rsid w:val="00F50BC3"/>
    <w:rsid w:val="00F515E9"/>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088"/>
    <w:rsid w:val="00F642EB"/>
    <w:rsid w:val="00F652AF"/>
    <w:rsid w:val="00F654D3"/>
    <w:rsid w:val="00F6573C"/>
    <w:rsid w:val="00F66275"/>
    <w:rsid w:val="00F663C7"/>
    <w:rsid w:val="00F665F7"/>
    <w:rsid w:val="00F66671"/>
    <w:rsid w:val="00F66A8D"/>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C"/>
    <w:rsid w:val="00FA708A"/>
    <w:rsid w:val="00FA70BA"/>
    <w:rsid w:val="00FA7D0D"/>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6E7B"/>
    <w:rsid w:val="00FB7197"/>
    <w:rsid w:val="00FB7503"/>
    <w:rsid w:val="00FB77AA"/>
    <w:rsid w:val="00FB79EF"/>
    <w:rsid w:val="00FB7AF0"/>
    <w:rsid w:val="00FC04E6"/>
    <w:rsid w:val="00FC09C6"/>
    <w:rsid w:val="00FC184E"/>
    <w:rsid w:val="00FC1A55"/>
    <w:rsid w:val="00FC1EAB"/>
    <w:rsid w:val="00FC34F4"/>
    <w:rsid w:val="00FC4081"/>
    <w:rsid w:val="00FC4690"/>
    <w:rsid w:val="00FC46FB"/>
    <w:rsid w:val="00FC4F13"/>
    <w:rsid w:val="00FC5150"/>
    <w:rsid w:val="00FC5A50"/>
    <w:rsid w:val="00FC5F42"/>
    <w:rsid w:val="00FC63F4"/>
    <w:rsid w:val="00FC7B42"/>
    <w:rsid w:val="00FD0285"/>
    <w:rsid w:val="00FD0618"/>
    <w:rsid w:val="00FD0DC6"/>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81"/>
    <w:rsid w:val="00FF20CA"/>
    <w:rsid w:val="00FF2C75"/>
    <w:rsid w:val="00FF2C77"/>
    <w:rsid w:val="00FF31A5"/>
    <w:rsid w:val="00FF32A5"/>
    <w:rsid w:val="00FF392F"/>
    <w:rsid w:val="00FF3A18"/>
    <w:rsid w:val="00FF404E"/>
    <w:rsid w:val="00FF41E6"/>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Pataisymai">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Komentaronuoroda">
    <w:name w:val="annotation reference"/>
    <w:basedOn w:val="Numatytasispastraiposriftas"/>
    <w:uiPriority w:val="99"/>
    <w:semiHidden/>
    <w:unhideWhenUsed/>
    <w:rsid w:val="003F6AE9"/>
    <w:rPr>
      <w:sz w:val="16"/>
      <w:szCs w:val="16"/>
    </w:rPr>
  </w:style>
  <w:style w:type="paragraph" w:styleId="Komentarotekstas">
    <w:name w:val="annotation text"/>
    <w:basedOn w:val="prastasis"/>
    <w:link w:val="KomentarotekstasDiagrama"/>
    <w:uiPriority w:val="99"/>
    <w:unhideWhenUsed/>
    <w:rsid w:val="003F6AE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Komentarotema">
    <w:name w:val="annotation subject"/>
    <w:basedOn w:val="Komentarotekstas"/>
    <w:next w:val="Komentarotekstas"/>
    <w:link w:val="KomentarotemaDiagrama"/>
    <w:uiPriority w:val="99"/>
    <w:semiHidden/>
    <w:unhideWhenUsed/>
    <w:rsid w:val="003F6AE9"/>
    <w:rPr>
      <w:b/>
      <w:bCs/>
    </w:rPr>
  </w:style>
  <w:style w:type="character" w:customStyle="1" w:styleId="KomentarotemaDiagrama">
    <w:name w:val="Komentaro tema Diagrama"/>
    <w:basedOn w:val="KomentarotekstasDiagrama"/>
    <w:link w:val="Komentarotema"/>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Neapdorotaspaminjimas">
    <w:name w:val="Unresolved Mention"/>
    <w:basedOn w:val="Numatytasispastraiposriftas"/>
    <w:uiPriority w:val="99"/>
    <w:semiHidden/>
    <w:unhideWhenUsed/>
    <w:rsid w:val="00FC4F13"/>
    <w:rPr>
      <w:color w:val="605E5C"/>
      <w:shd w:val="clear" w:color="auto" w:fill="E1DFDD"/>
    </w:rPr>
  </w:style>
  <w:style w:type="paragraph" w:styleId="prastasiniatinklio">
    <w:name w:val="Normal (Web)"/>
    <w:basedOn w:val="prastasis"/>
    <w:uiPriority w:val="99"/>
    <w:semiHidden/>
    <w:unhideWhenUsed/>
    <w:rsid w:val="001F10B1"/>
    <w:rPr>
      <w:rFonts w:ascii="Times New Roman" w:hAnsi="Times New Roman" w:cs="Times New Roman"/>
      <w:sz w:val="24"/>
      <w:szCs w:val="24"/>
    </w:rPr>
  </w:style>
  <w:style w:type="character" w:styleId="Perirtashipersaitas">
    <w:name w:val="FollowedHyperlink"/>
    <w:basedOn w:val="Numatytasispastraiposriftas"/>
    <w:uiPriority w:val="99"/>
    <w:semiHidden/>
    <w:unhideWhenUsed/>
    <w:rsid w:val="00676F7E"/>
    <w:rPr>
      <w:color w:val="FF00FF" w:themeColor="followedHyperlink"/>
      <w:u w:val="single"/>
    </w:rPr>
  </w:style>
  <w:style w:type="paragraph" w:styleId="Sraopastraipa">
    <w:name w:val="List Paragraph"/>
    <w:basedOn w:val="prastasis"/>
    <w:uiPriority w:val="34"/>
    <w:qFormat/>
    <w:rsid w:val="00DD6A39"/>
    <w:pPr>
      <w:ind w:left="720"/>
      <w:contextualSpacing/>
    </w:pPr>
  </w:style>
  <w:style w:type="paragraph" w:styleId="Antrats">
    <w:name w:val="header"/>
    <w:basedOn w:val="prastasis"/>
    <w:link w:val="AntratsDiagrama"/>
    <w:uiPriority w:val="99"/>
    <w:semiHidden/>
    <w:unhideWhenUsed/>
    <w:rsid w:val="00397B7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Porat">
    <w:name w:val="footer"/>
    <w:basedOn w:val="prastasis"/>
    <w:link w:val="PoratDiagrama"/>
    <w:uiPriority w:val="99"/>
    <w:semiHidden/>
    <w:unhideWhenUsed/>
    <w:rsid w:val="00397B7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unas.kubilius@luminorgroup.com" TargetMode="External"/><Relationship Id="rId3" Type="http://schemas.openxmlformats.org/officeDocument/2006/relationships/settings" Target="settings.xml"/><Relationship Id="rId7" Type="http://schemas.openxmlformats.org/officeDocument/2006/relationships/hyperlink" Target="https://luminor.ee/investo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3091</TotalTime>
  <Pages>3</Pages>
  <Words>983</Words>
  <Characters>5605</Characters>
  <Application>Microsoft Office Word</Application>
  <DocSecurity>0</DocSecurity>
  <Lines>46</Lines>
  <Paragraphs>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Akvile</cp:lastModifiedBy>
  <cp:revision>575</cp:revision>
  <dcterms:created xsi:type="dcterms:W3CDTF">2025-11-10T12:23:00Z</dcterms:created>
  <dcterms:modified xsi:type="dcterms:W3CDTF">2026-09-21T08:11:00Z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6c241def-512c-4078-9090-4da6f3fb93ed</vt:lpwstr>
  </property>
</Properties>
</file>