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38D28" w14:textId="0F74D7B6" w:rsidR="00DA671E" w:rsidRPr="00DA671E" w:rsidRDefault="00DA671E" w:rsidP="00DA671E">
      <w:pPr>
        <w:spacing w:line="276" w:lineRule="auto"/>
        <w:jc w:val="both"/>
        <w:rPr>
          <w:rFonts w:ascii="Times New Roman" w:hAnsi="Times New Roman" w:cs="Times New Roman"/>
          <w:sz w:val="20"/>
          <w:szCs w:val="20"/>
          <w:lang w:val="lt-LT"/>
        </w:rPr>
      </w:pPr>
      <w:r w:rsidRPr="00DA671E">
        <w:rPr>
          <w:rFonts w:ascii="Times New Roman" w:hAnsi="Times New Roman" w:cs="Times New Roman"/>
          <w:sz w:val="20"/>
          <w:szCs w:val="20"/>
          <w:lang w:val="lt-LT"/>
        </w:rPr>
        <w:t>Pranešimas žiniasklaidai</w:t>
      </w:r>
    </w:p>
    <w:p w14:paraId="345C30CF" w14:textId="4293E2B8" w:rsidR="00DA671E" w:rsidRPr="00DA671E" w:rsidRDefault="00DA671E" w:rsidP="00DA671E">
      <w:pPr>
        <w:spacing w:after="240" w:line="276" w:lineRule="auto"/>
        <w:jc w:val="both"/>
        <w:rPr>
          <w:rFonts w:ascii="Times New Roman" w:hAnsi="Times New Roman" w:cs="Times New Roman"/>
          <w:sz w:val="20"/>
          <w:szCs w:val="20"/>
          <w:lang w:val="lt-LT"/>
        </w:rPr>
      </w:pPr>
      <w:r w:rsidRPr="00DA671E">
        <w:rPr>
          <w:rFonts w:ascii="Times New Roman" w:hAnsi="Times New Roman" w:cs="Times New Roman"/>
          <w:sz w:val="20"/>
          <w:szCs w:val="20"/>
          <w:lang w:val="lt-LT"/>
        </w:rPr>
        <w:t>2026 m. rugpjūčio 4 d.</w:t>
      </w:r>
    </w:p>
    <w:p w14:paraId="0A90A26C" w14:textId="6F960039" w:rsidR="003B7492" w:rsidRPr="00DA671E" w:rsidRDefault="006769F4" w:rsidP="00DA671E">
      <w:pPr>
        <w:spacing w:after="240" w:line="276" w:lineRule="auto"/>
        <w:jc w:val="both"/>
        <w:rPr>
          <w:rFonts w:ascii="Times New Roman" w:hAnsi="Times New Roman" w:cs="Times New Roman"/>
          <w:b/>
          <w:bCs/>
          <w:sz w:val="28"/>
          <w:szCs w:val="28"/>
          <w:lang w:val="lt-LT"/>
        </w:rPr>
      </w:pPr>
      <w:r w:rsidRPr="00DA671E">
        <w:rPr>
          <w:rFonts w:ascii="Times New Roman" w:hAnsi="Times New Roman" w:cs="Times New Roman"/>
          <w:b/>
          <w:bCs/>
          <w:sz w:val="28"/>
          <w:szCs w:val="28"/>
          <w:lang w:val="lt-LT"/>
        </w:rPr>
        <w:t>Ruošiant vaikus į mokyklą – patarimas pažvelgti plačiau: kodėl kaupti jų ateičiai verta pradėti kuo anksčiau?</w:t>
      </w:r>
    </w:p>
    <w:p w14:paraId="68B02C57" w14:textId="5E5C2F6A" w:rsidR="006769F4" w:rsidRPr="00DA671E" w:rsidRDefault="006769F4" w:rsidP="00DA671E">
      <w:pPr>
        <w:spacing w:after="240" w:line="276" w:lineRule="auto"/>
        <w:jc w:val="both"/>
        <w:rPr>
          <w:rFonts w:ascii="Times New Roman" w:hAnsi="Times New Roman" w:cs="Times New Roman"/>
          <w:b/>
          <w:bCs/>
          <w:lang w:val="lt-LT"/>
        </w:rPr>
      </w:pPr>
      <w:r w:rsidRPr="00DA671E">
        <w:rPr>
          <w:rFonts w:ascii="Times New Roman" w:hAnsi="Times New Roman" w:cs="Times New Roman"/>
          <w:b/>
          <w:bCs/>
          <w:lang w:val="lt-LT"/>
        </w:rPr>
        <w:t>Artėjant rugsėjui</w:t>
      </w:r>
      <w:r w:rsidR="00DA671E">
        <w:rPr>
          <w:rFonts w:ascii="Times New Roman" w:hAnsi="Times New Roman" w:cs="Times New Roman"/>
          <w:b/>
          <w:bCs/>
          <w:lang w:val="lt-LT"/>
        </w:rPr>
        <w:t>,</w:t>
      </w:r>
      <w:r w:rsidRPr="00DA671E">
        <w:rPr>
          <w:rFonts w:ascii="Times New Roman" w:hAnsi="Times New Roman" w:cs="Times New Roman"/>
          <w:b/>
          <w:bCs/>
          <w:lang w:val="lt-LT"/>
        </w:rPr>
        <w:t xml:space="preserve"> daugelio tėvų darbotvarkėse dominuoja pasiruošimas mokyklai: perkamos priemonės, atnaujinamas garderobas, derinami būrelių grafikai, planuojama nauja dienotvarkė. Finansų ekspertai pastebi, kad rūpindamiesi neatidėliotinais reikalais tėvai į antrą planą neretai nustumia ne mažiau svarbų pasiruošimą vaikų ateičiai, nors kuo anksčiau pradedama jai ruoštis, tuo tvirtesni pamatai padedami.</w:t>
      </w:r>
    </w:p>
    <w:p w14:paraId="07364CAE" w14:textId="50A7BCBE" w:rsidR="004F6BC7" w:rsidRPr="00DA671E" w:rsidRDefault="003B7492" w:rsidP="00DA671E">
      <w:pPr>
        <w:spacing w:after="240" w:line="276" w:lineRule="auto"/>
        <w:jc w:val="both"/>
        <w:rPr>
          <w:rFonts w:ascii="Times New Roman" w:hAnsi="Times New Roman" w:cs="Times New Roman"/>
          <w:lang w:val="lt-LT"/>
        </w:rPr>
      </w:pPr>
      <w:r w:rsidRPr="00DA671E">
        <w:rPr>
          <w:rFonts w:ascii="Times New Roman" w:hAnsi="Times New Roman" w:cs="Times New Roman"/>
          <w:lang w:val="lt-LT"/>
        </w:rPr>
        <w:t>„</w:t>
      </w:r>
      <w:r w:rsidR="006769F4" w:rsidRPr="00DA671E">
        <w:rPr>
          <w:rFonts w:ascii="Times New Roman" w:hAnsi="Times New Roman" w:cs="Times New Roman"/>
          <w:lang w:val="lt-LT"/>
        </w:rPr>
        <w:t>R</w:t>
      </w:r>
      <w:r w:rsidRPr="00DA671E">
        <w:rPr>
          <w:rFonts w:ascii="Times New Roman" w:hAnsi="Times New Roman" w:cs="Times New Roman"/>
          <w:lang w:val="lt-LT"/>
        </w:rPr>
        <w:t>ugsėjį tėvų išlaidos smarkiai išauga, o dėmesys sutelkiamas į tai, ko vaikui reikia čia ir dabar.</w:t>
      </w:r>
      <w:r w:rsidR="006769F4" w:rsidRPr="00DA671E">
        <w:rPr>
          <w:rFonts w:ascii="Times New Roman" w:hAnsi="Times New Roman" w:cs="Times New Roman"/>
          <w:lang w:val="lt-LT"/>
        </w:rPr>
        <w:t xml:space="preserve"> Tai visiškai natūralu ir kasmet matome tendenciją, kad dalis tėvų svarbius ilgalaikius finansinius tikslus šiuo metu nustumia į šoną.</w:t>
      </w:r>
      <w:r w:rsidRPr="00DA671E">
        <w:rPr>
          <w:rFonts w:ascii="Times New Roman" w:hAnsi="Times New Roman" w:cs="Times New Roman"/>
          <w:lang w:val="lt-LT"/>
        </w:rPr>
        <w:t xml:space="preserve"> Visgi finansinė</w:t>
      </w:r>
      <w:r w:rsidR="006769F4" w:rsidRPr="00DA671E">
        <w:rPr>
          <w:rFonts w:ascii="Times New Roman" w:hAnsi="Times New Roman" w:cs="Times New Roman"/>
          <w:lang w:val="lt-LT"/>
        </w:rPr>
        <w:t>s</w:t>
      </w:r>
      <w:r w:rsidRPr="00DA671E">
        <w:rPr>
          <w:rFonts w:ascii="Times New Roman" w:hAnsi="Times New Roman" w:cs="Times New Roman"/>
          <w:lang w:val="lt-LT"/>
        </w:rPr>
        <w:t xml:space="preserve"> disciplin</w:t>
      </w:r>
      <w:r w:rsidR="006769F4" w:rsidRPr="00DA671E">
        <w:rPr>
          <w:rFonts w:ascii="Times New Roman" w:hAnsi="Times New Roman" w:cs="Times New Roman"/>
          <w:lang w:val="lt-LT"/>
        </w:rPr>
        <w:t xml:space="preserve">os nederėtų pamiršti, nes ji lems, </w:t>
      </w:r>
      <w:r w:rsidRPr="00DA671E">
        <w:rPr>
          <w:rFonts w:ascii="Times New Roman" w:hAnsi="Times New Roman" w:cs="Times New Roman"/>
          <w:lang w:val="lt-LT"/>
        </w:rPr>
        <w:t xml:space="preserve">kokias galimybes vaikas turės sulaukęs pilnametystės. Dažnai manoma, kad kaupti ateičiai galima pradėti vėliau, kai šeimos pajamos bus didesnės, </w:t>
      </w:r>
      <w:r w:rsidR="006769F4" w:rsidRPr="00DA671E">
        <w:rPr>
          <w:rFonts w:ascii="Times New Roman" w:hAnsi="Times New Roman" w:cs="Times New Roman"/>
          <w:lang w:val="lt-LT"/>
        </w:rPr>
        <w:t xml:space="preserve">kai išlaidų sumažės, </w:t>
      </w:r>
      <w:r w:rsidRPr="00DA671E">
        <w:rPr>
          <w:rFonts w:ascii="Times New Roman" w:hAnsi="Times New Roman" w:cs="Times New Roman"/>
          <w:lang w:val="lt-LT"/>
        </w:rPr>
        <w:t>tačiau</w:t>
      </w:r>
      <w:r w:rsidR="006769F4" w:rsidRPr="00DA671E">
        <w:rPr>
          <w:rFonts w:ascii="Times New Roman" w:hAnsi="Times New Roman" w:cs="Times New Roman"/>
          <w:lang w:val="lt-LT"/>
        </w:rPr>
        <w:t xml:space="preserve"> realybėje dažniausiai finansiniai rūpesčiai niekur nedingsta, vienus keičia kiti, o prarastas</w:t>
      </w:r>
      <w:r w:rsidRPr="00DA671E">
        <w:rPr>
          <w:rFonts w:ascii="Times New Roman" w:hAnsi="Times New Roman" w:cs="Times New Roman"/>
          <w:lang w:val="lt-LT"/>
        </w:rPr>
        <w:t xml:space="preserve"> laikas šiuo atveju </w:t>
      </w:r>
      <w:r w:rsidR="006769F4" w:rsidRPr="00DA671E">
        <w:rPr>
          <w:rFonts w:ascii="Times New Roman" w:hAnsi="Times New Roman" w:cs="Times New Roman"/>
          <w:lang w:val="lt-LT"/>
        </w:rPr>
        <w:t>gali kainuoti labai daug</w:t>
      </w:r>
      <w:r w:rsidRPr="00DA671E">
        <w:rPr>
          <w:rFonts w:ascii="Times New Roman" w:hAnsi="Times New Roman" w:cs="Times New Roman"/>
          <w:lang w:val="lt-LT"/>
        </w:rPr>
        <w:t xml:space="preserve">“, – sako </w:t>
      </w:r>
      <w:r w:rsidR="001C616E" w:rsidRPr="00DA671E">
        <w:rPr>
          <w:rFonts w:ascii="Times New Roman" w:hAnsi="Times New Roman" w:cs="Times New Roman"/>
          <w:lang w:val="lt-LT"/>
        </w:rPr>
        <w:t>Gediminas Sipas</w:t>
      </w:r>
      <w:r w:rsidR="006769F4" w:rsidRPr="00DA671E">
        <w:rPr>
          <w:rFonts w:ascii="Times New Roman" w:hAnsi="Times New Roman" w:cs="Times New Roman"/>
          <w:lang w:val="lt-LT"/>
        </w:rPr>
        <w:t xml:space="preserve">, „PZU Lietuva gyvybės draudimas“ </w:t>
      </w:r>
      <w:r w:rsidR="001C616E" w:rsidRPr="00DA671E">
        <w:rPr>
          <w:rFonts w:ascii="Times New Roman" w:hAnsi="Times New Roman" w:cs="Times New Roman"/>
          <w:lang w:val="lt-LT"/>
        </w:rPr>
        <w:t xml:space="preserve">Investicinio portfelio valdytojas. </w:t>
      </w:r>
    </w:p>
    <w:p w14:paraId="2E8CA988" w14:textId="0B50A52F" w:rsidR="004F6BC7" w:rsidRPr="00DA671E" w:rsidRDefault="004F6BC7" w:rsidP="00DA671E">
      <w:pPr>
        <w:spacing w:after="240" w:line="276" w:lineRule="auto"/>
        <w:jc w:val="both"/>
        <w:rPr>
          <w:rFonts w:ascii="Times New Roman" w:hAnsi="Times New Roman" w:cs="Times New Roman"/>
          <w:lang w:val="lt-LT"/>
        </w:rPr>
      </w:pPr>
      <w:r w:rsidRPr="00DA671E">
        <w:rPr>
          <w:rFonts w:ascii="Times New Roman" w:hAnsi="Times New Roman" w:cs="Times New Roman"/>
          <w:lang w:val="lt-LT"/>
        </w:rPr>
        <w:t xml:space="preserve">Anot </w:t>
      </w:r>
      <w:r w:rsidR="001C616E" w:rsidRPr="00DA671E">
        <w:rPr>
          <w:rFonts w:ascii="Times New Roman" w:hAnsi="Times New Roman" w:cs="Times New Roman"/>
          <w:lang w:val="lt-LT"/>
        </w:rPr>
        <w:t>draudimo eksperto</w:t>
      </w:r>
      <w:r w:rsidRPr="00DA671E">
        <w:rPr>
          <w:rFonts w:ascii="Times New Roman" w:hAnsi="Times New Roman" w:cs="Times New Roman"/>
          <w:lang w:val="lt-LT"/>
        </w:rPr>
        <w:t>, galvojant apie vaikų ateitį svarbiausia nepamiršti kelių esminių principų: pradėti kaupti kuo anksčiau, suprasti mažų periodinių įmokų vertę, išnaudoti laiko pranašumą ir užtikrinti finansinę apsaugą nenumatytais atvejais. </w:t>
      </w:r>
    </w:p>
    <w:p w14:paraId="5DEB367F" w14:textId="77777777" w:rsidR="003B7492" w:rsidRPr="00DA671E" w:rsidRDefault="003B7492" w:rsidP="00DA671E">
      <w:pPr>
        <w:spacing w:after="240" w:line="276" w:lineRule="auto"/>
        <w:jc w:val="both"/>
        <w:rPr>
          <w:rFonts w:ascii="Times New Roman" w:hAnsi="Times New Roman" w:cs="Times New Roman"/>
          <w:b/>
          <w:bCs/>
          <w:lang w:val="lt-LT"/>
        </w:rPr>
      </w:pPr>
      <w:r w:rsidRPr="00DA671E">
        <w:rPr>
          <w:rFonts w:ascii="Times New Roman" w:hAnsi="Times New Roman" w:cs="Times New Roman"/>
          <w:b/>
          <w:bCs/>
          <w:lang w:val="lt-LT"/>
        </w:rPr>
        <w:t>Mažos sumos per keliolika metų virsta svariu kapitalu</w:t>
      </w:r>
    </w:p>
    <w:p w14:paraId="139F1F71" w14:textId="77777777" w:rsidR="00AD3051" w:rsidRPr="00DA671E" w:rsidRDefault="003B7492" w:rsidP="00DA671E">
      <w:pPr>
        <w:spacing w:after="240" w:line="276" w:lineRule="auto"/>
        <w:jc w:val="both"/>
        <w:rPr>
          <w:rFonts w:ascii="Times New Roman" w:hAnsi="Times New Roman" w:cs="Times New Roman"/>
          <w:lang w:val="lt-LT"/>
        </w:rPr>
      </w:pPr>
      <w:r w:rsidRPr="00DA671E">
        <w:rPr>
          <w:rFonts w:ascii="Times New Roman" w:hAnsi="Times New Roman" w:cs="Times New Roman"/>
          <w:lang w:val="lt-LT"/>
        </w:rPr>
        <w:t xml:space="preserve">Vienas dažniausių mitų, stabdančių tėvus nuo kaupimo, yra įsitikinimas, kad tam reikia </w:t>
      </w:r>
      <w:r w:rsidR="004F6BC7" w:rsidRPr="00DA671E">
        <w:rPr>
          <w:rFonts w:ascii="Times New Roman" w:hAnsi="Times New Roman" w:cs="Times New Roman"/>
          <w:lang w:val="lt-LT"/>
        </w:rPr>
        <w:t>daug laisvų lėšų</w:t>
      </w:r>
      <w:r w:rsidRPr="00DA671E">
        <w:rPr>
          <w:rFonts w:ascii="Times New Roman" w:hAnsi="Times New Roman" w:cs="Times New Roman"/>
          <w:lang w:val="lt-LT"/>
        </w:rPr>
        <w:t>.</w:t>
      </w:r>
      <w:r w:rsidR="004F6BC7" w:rsidRPr="00DA671E">
        <w:rPr>
          <w:rFonts w:ascii="Times New Roman" w:hAnsi="Times New Roman" w:cs="Times New Roman"/>
          <w:lang w:val="lt-LT"/>
        </w:rPr>
        <w:t xml:space="preserve"> </w:t>
      </w:r>
    </w:p>
    <w:p w14:paraId="23969ABA" w14:textId="64AA9CA7" w:rsidR="003B7492" w:rsidRPr="00DA671E" w:rsidRDefault="002C0D86" w:rsidP="00DA671E">
      <w:pPr>
        <w:spacing w:after="240" w:line="276" w:lineRule="auto"/>
        <w:jc w:val="both"/>
        <w:rPr>
          <w:rFonts w:ascii="Times New Roman" w:hAnsi="Times New Roman" w:cs="Times New Roman"/>
          <w:lang w:val="lt-LT"/>
        </w:rPr>
      </w:pPr>
      <w:r w:rsidRPr="00DA671E">
        <w:rPr>
          <w:rFonts w:ascii="Times New Roman" w:hAnsi="Times New Roman" w:cs="Times New Roman"/>
          <w:lang w:val="lt-LT"/>
        </w:rPr>
        <w:t xml:space="preserve">Visgi </w:t>
      </w:r>
      <w:r w:rsidR="001C616E" w:rsidRPr="00DA671E">
        <w:rPr>
          <w:rFonts w:ascii="Times New Roman" w:hAnsi="Times New Roman" w:cs="Times New Roman"/>
          <w:lang w:val="lt-LT"/>
        </w:rPr>
        <w:t xml:space="preserve">G. Sipas </w:t>
      </w:r>
      <w:r w:rsidRPr="00DA671E">
        <w:rPr>
          <w:rFonts w:ascii="Times New Roman" w:hAnsi="Times New Roman" w:cs="Times New Roman"/>
          <w:lang w:val="lt-LT"/>
        </w:rPr>
        <w:t xml:space="preserve">pabrėžia, kad kaupiant ilgą laiką net ir nedidelės, periodiškai atidedamos sumos gali virsti reikšmingu finansiniu rezervu. Vienas iš ilgalaikio kaupimo sprendimų – investicinis gyvybės draudimas, leidžiantis reguliariai kaupti lėšas </w:t>
      </w:r>
      <w:r w:rsidR="00783B71" w:rsidRPr="00DA671E">
        <w:rPr>
          <w:rFonts w:ascii="Times New Roman" w:hAnsi="Times New Roman" w:cs="Times New Roman"/>
          <w:lang w:val="lt-LT"/>
        </w:rPr>
        <w:t xml:space="preserve">ir gauti investicinę </w:t>
      </w:r>
      <w:r w:rsidR="001C616E" w:rsidRPr="00DA671E">
        <w:rPr>
          <w:rFonts w:ascii="Times New Roman" w:hAnsi="Times New Roman" w:cs="Times New Roman"/>
          <w:lang w:val="lt-LT"/>
        </w:rPr>
        <w:t>grąžą</w:t>
      </w:r>
      <w:r w:rsidR="00783B71" w:rsidRPr="00DA671E">
        <w:rPr>
          <w:rFonts w:ascii="Times New Roman" w:hAnsi="Times New Roman" w:cs="Times New Roman"/>
          <w:lang w:val="lt-LT"/>
        </w:rPr>
        <w:t>.</w:t>
      </w:r>
    </w:p>
    <w:p w14:paraId="63BA9D52" w14:textId="6FE30DAB" w:rsidR="003B7492" w:rsidRPr="00DA671E" w:rsidRDefault="003B7492" w:rsidP="00DA671E">
      <w:pPr>
        <w:spacing w:after="240" w:line="276" w:lineRule="auto"/>
        <w:jc w:val="both"/>
        <w:rPr>
          <w:rFonts w:ascii="Times New Roman" w:hAnsi="Times New Roman" w:cs="Times New Roman"/>
          <w:lang w:val="lt-LT"/>
        </w:rPr>
      </w:pPr>
      <w:r w:rsidRPr="00DA671E">
        <w:rPr>
          <w:rFonts w:ascii="Times New Roman" w:hAnsi="Times New Roman" w:cs="Times New Roman"/>
          <w:lang w:val="lt-LT"/>
        </w:rPr>
        <w:t>„</w:t>
      </w:r>
      <w:r w:rsidR="004F6BC7" w:rsidRPr="00DA671E">
        <w:rPr>
          <w:rFonts w:ascii="Times New Roman" w:hAnsi="Times New Roman" w:cs="Times New Roman"/>
          <w:lang w:val="lt-LT"/>
        </w:rPr>
        <w:t>Jei šeima turi galimybę kas mėnesį kaupimui atidėti</w:t>
      </w:r>
      <w:r w:rsidRPr="00DA671E">
        <w:rPr>
          <w:rFonts w:ascii="Times New Roman" w:hAnsi="Times New Roman" w:cs="Times New Roman"/>
          <w:lang w:val="lt-LT"/>
        </w:rPr>
        <w:t xml:space="preserve"> 50 </w:t>
      </w:r>
      <w:r w:rsidR="004F6BC7" w:rsidRPr="00DA671E">
        <w:rPr>
          <w:rFonts w:ascii="Times New Roman" w:hAnsi="Times New Roman" w:cs="Times New Roman"/>
          <w:lang w:val="lt-LT"/>
        </w:rPr>
        <w:t xml:space="preserve">ar 100 </w:t>
      </w:r>
      <w:r w:rsidRPr="00DA671E">
        <w:rPr>
          <w:rFonts w:ascii="Times New Roman" w:hAnsi="Times New Roman" w:cs="Times New Roman"/>
          <w:lang w:val="lt-LT"/>
        </w:rPr>
        <w:t xml:space="preserve">eurų </w:t>
      </w:r>
      <w:r w:rsidR="004F6BC7" w:rsidRPr="00DA671E">
        <w:rPr>
          <w:rFonts w:ascii="Times New Roman" w:hAnsi="Times New Roman" w:cs="Times New Roman"/>
          <w:lang w:val="lt-LT"/>
        </w:rPr>
        <w:t xml:space="preserve">ir tai daro nuo </w:t>
      </w:r>
      <w:r w:rsidRPr="00DA671E">
        <w:rPr>
          <w:rFonts w:ascii="Times New Roman" w:hAnsi="Times New Roman" w:cs="Times New Roman"/>
          <w:lang w:val="lt-LT"/>
        </w:rPr>
        <w:t xml:space="preserve">vaiko gimimo ar </w:t>
      </w:r>
      <w:r w:rsidR="004F6BC7" w:rsidRPr="00DA671E">
        <w:rPr>
          <w:rFonts w:ascii="Times New Roman" w:hAnsi="Times New Roman" w:cs="Times New Roman"/>
          <w:lang w:val="lt-LT"/>
        </w:rPr>
        <w:t>pirmosios klasės, iki jo pilnametystės</w:t>
      </w:r>
      <w:r w:rsidRPr="00DA671E">
        <w:rPr>
          <w:rFonts w:ascii="Times New Roman" w:hAnsi="Times New Roman" w:cs="Times New Roman"/>
          <w:lang w:val="lt-LT"/>
        </w:rPr>
        <w:t xml:space="preserve"> susidaro solidi suma.</w:t>
      </w:r>
      <w:r w:rsidR="004F6BC7" w:rsidRPr="00DA671E">
        <w:rPr>
          <w:rFonts w:ascii="Times New Roman" w:hAnsi="Times New Roman" w:cs="Times New Roman"/>
          <w:lang w:val="lt-LT"/>
        </w:rPr>
        <w:t xml:space="preserve"> Nors įmokos dydis, be abejo, lems</w:t>
      </w:r>
      <w:r w:rsidR="00AD3051" w:rsidRPr="00DA671E">
        <w:rPr>
          <w:rFonts w:ascii="Times New Roman" w:hAnsi="Times New Roman" w:cs="Times New Roman"/>
          <w:lang w:val="lt-LT"/>
        </w:rPr>
        <w:t xml:space="preserve"> sukaupto kapitalo d</w:t>
      </w:r>
      <w:r w:rsidR="00B120C2" w:rsidRPr="00DA671E">
        <w:rPr>
          <w:rFonts w:ascii="Times New Roman" w:hAnsi="Times New Roman" w:cs="Times New Roman"/>
          <w:lang w:val="lt-LT"/>
        </w:rPr>
        <w:t>y</w:t>
      </w:r>
      <w:r w:rsidR="00AD3051" w:rsidRPr="00DA671E">
        <w:rPr>
          <w:rFonts w:ascii="Times New Roman" w:hAnsi="Times New Roman" w:cs="Times New Roman"/>
          <w:lang w:val="lt-LT"/>
        </w:rPr>
        <w:t>dį, dar svarbiau yra nuoseklumas – kasmėnesinis lėšų skyrimas investicijoms turi tapti rutina</w:t>
      </w:r>
      <w:r w:rsidRPr="00DA671E">
        <w:rPr>
          <w:rFonts w:ascii="Times New Roman" w:hAnsi="Times New Roman" w:cs="Times New Roman"/>
          <w:lang w:val="lt-LT"/>
        </w:rPr>
        <w:t xml:space="preserve">“, – aiškina PZU </w:t>
      </w:r>
      <w:r w:rsidR="001C616E" w:rsidRPr="00DA671E">
        <w:rPr>
          <w:rFonts w:ascii="Times New Roman" w:hAnsi="Times New Roman" w:cs="Times New Roman"/>
          <w:lang w:val="lt-LT"/>
        </w:rPr>
        <w:t>atstovas</w:t>
      </w:r>
      <w:r w:rsidRPr="00DA671E">
        <w:rPr>
          <w:rFonts w:ascii="Times New Roman" w:hAnsi="Times New Roman" w:cs="Times New Roman"/>
          <w:lang w:val="lt-LT"/>
        </w:rPr>
        <w:t>.</w:t>
      </w:r>
    </w:p>
    <w:p w14:paraId="3BFBBFE2" w14:textId="20C06207" w:rsidR="00AD3051" w:rsidRPr="00DA671E" w:rsidRDefault="00AD3051" w:rsidP="00DA671E">
      <w:pPr>
        <w:spacing w:after="240" w:line="276" w:lineRule="auto"/>
        <w:jc w:val="both"/>
        <w:rPr>
          <w:rFonts w:ascii="Times New Roman" w:hAnsi="Times New Roman" w:cs="Times New Roman"/>
          <w:lang w:val="lt-LT"/>
        </w:rPr>
      </w:pPr>
      <w:r w:rsidRPr="00DA671E">
        <w:rPr>
          <w:rFonts w:ascii="Times New Roman" w:hAnsi="Times New Roman" w:cs="Times New Roman"/>
          <w:lang w:val="lt-LT"/>
        </w:rPr>
        <w:t xml:space="preserve">Finansų planavime galioja paprasta taisyklė: laikas yra geriausias sąjungininkas. </w:t>
      </w:r>
      <w:r w:rsidR="001C616E" w:rsidRPr="00DA671E">
        <w:rPr>
          <w:rFonts w:ascii="Times New Roman" w:hAnsi="Times New Roman" w:cs="Times New Roman"/>
          <w:lang w:val="lt-LT"/>
        </w:rPr>
        <w:t>G. Sipas</w:t>
      </w:r>
      <w:r w:rsidRPr="00DA671E">
        <w:rPr>
          <w:rFonts w:ascii="Times New Roman" w:hAnsi="Times New Roman" w:cs="Times New Roman"/>
          <w:lang w:val="lt-LT"/>
        </w:rPr>
        <w:t xml:space="preserve"> pateikia paprastą p</w:t>
      </w:r>
      <w:r w:rsidR="004F6BC7" w:rsidRPr="00DA671E">
        <w:rPr>
          <w:rFonts w:ascii="Times New Roman" w:hAnsi="Times New Roman" w:cs="Times New Roman"/>
          <w:lang w:val="lt-LT"/>
        </w:rPr>
        <w:t>avyzd</w:t>
      </w:r>
      <w:r w:rsidRPr="00DA671E">
        <w:rPr>
          <w:rFonts w:ascii="Times New Roman" w:hAnsi="Times New Roman" w:cs="Times New Roman"/>
          <w:lang w:val="lt-LT"/>
        </w:rPr>
        <w:t>į: r</w:t>
      </w:r>
      <w:r w:rsidR="004F6BC7" w:rsidRPr="00DA671E">
        <w:rPr>
          <w:rFonts w:ascii="Times New Roman" w:hAnsi="Times New Roman" w:cs="Times New Roman"/>
          <w:lang w:val="lt-LT"/>
        </w:rPr>
        <w:t xml:space="preserve">eguliariai atidedant po 100 eurų per mėnesį ir </w:t>
      </w:r>
      <w:r w:rsidRPr="00DA671E">
        <w:rPr>
          <w:rFonts w:ascii="Times New Roman" w:hAnsi="Times New Roman" w:cs="Times New Roman"/>
          <w:lang w:val="lt-LT"/>
        </w:rPr>
        <w:t xml:space="preserve">darant prielaidą, kad investuojami pinigai generuos gana nuosaikią </w:t>
      </w:r>
      <w:r w:rsidR="004F6BC7" w:rsidRPr="00DA671E">
        <w:rPr>
          <w:rFonts w:ascii="Times New Roman" w:hAnsi="Times New Roman" w:cs="Times New Roman"/>
          <w:lang w:val="lt-LT"/>
        </w:rPr>
        <w:t>6 proc. metin</w:t>
      </w:r>
      <w:r w:rsidR="00B120C2" w:rsidRPr="00DA671E">
        <w:rPr>
          <w:rFonts w:ascii="Times New Roman" w:hAnsi="Times New Roman" w:cs="Times New Roman"/>
          <w:lang w:val="lt-LT"/>
        </w:rPr>
        <w:t>ę</w:t>
      </w:r>
      <w:r w:rsidR="004F6BC7" w:rsidRPr="00DA671E">
        <w:rPr>
          <w:rFonts w:ascii="Times New Roman" w:hAnsi="Times New Roman" w:cs="Times New Roman"/>
          <w:lang w:val="lt-LT"/>
        </w:rPr>
        <w:t xml:space="preserve"> grąž</w:t>
      </w:r>
      <w:r w:rsidR="00B120C2" w:rsidRPr="00DA671E">
        <w:rPr>
          <w:rFonts w:ascii="Times New Roman" w:hAnsi="Times New Roman" w:cs="Times New Roman"/>
          <w:lang w:val="lt-LT"/>
        </w:rPr>
        <w:t>ą</w:t>
      </w:r>
      <w:r w:rsidR="004F6BC7" w:rsidRPr="00DA671E">
        <w:rPr>
          <w:rFonts w:ascii="Times New Roman" w:hAnsi="Times New Roman" w:cs="Times New Roman"/>
          <w:lang w:val="lt-LT"/>
        </w:rPr>
        <w:t xml:space="preserve">, </w:t>
      </w:r>
      <w:r w:rsidRPr="00DA671E">
        <w:rPr>
          <w:rFonts w:ascii="Times New Roman" w:hAnsi="Times New Roman" w:cs="Times New Roman"/>
          <w:lang w:val="lt-LT"/>
        </w:rPr>
        <w:t xml:space="preserve">jau </w:t>
      </w:r>
      <w:r w:rsidR="004F6BC7" w:rsidRPr="00DA671E">
        <w:rPr>
          <w:rFonts w:ascii="Times New Roman" w:hAnsi="Times New Roman" w:cs="Times New Roman"/>
          <w:lang w:val="lt-LT"/>
        </w:rPr>
        <w:t xml:space="preserve">po 5 metų būtų sukaupta apie 7 tūkst. </w:t>
      </w:r>
      <w:r w:rsidRPr="00DA671E">
        <w:rPr>
          <w:rFonts w:ascii="Times New Roman" w:hAnsi="Times New Roman" w:cs="Times New Roman"/>
          <w:lang w:val="lt-LT"/>
        </w:rPr>
        <w:t>e</w:t>
      </w:r>
      <w:r w:rsidR="004F6BC7" w:rsidRPr="00DA671E">
        <w:rPr>
          <w:rFonts w:ascii="Times New Roman" w:hAnsi="Times New Roman" w:cs="Times New Roman"/>
          <w:lang w:val="lt-LT"/>
        </w:rPr>
        <w:t>urų</w:t>
      </w:r>
      <w:r w:rsidRPr="00DA671E">
        <w:rPr>
          <w:rFonts w:ascii="Times New Roman" w:hAnsi="Times New Roman" w:cs="Times New Roman"/>
          <w:lang w:val="lt-LT"/>
        </w:rPr>
        <w:t xml:space="preserve">. Jei kaupti pradėtumėte nuo pirmos klasės, praėjus 12 metų ir atžalai baigus mokyklą, būtų sukaupta jau </w:t>
      </w:r>
      <w:r w:rsidR="004F6BC7" w:rsidRPr="00DA671E">
        <w:rPr>
          <w:rFonts w:ascii="Times New Roman" w:hAnsi="Times New Roman" w:cs="Times New Roman"/>
          <w:lang w:val="lt-LT"/>
        </w:rPr>
        <w:t>apie 21 tūkst. eurų</w:t>
      </w:r>
      <w:r w:rsidR="00B120C2" w:rsidRPr="00DA671E">
        <w:rPr>
          <w:rFonts w:ascii="Times New Roman" w:hAnsi="Times New Roman" w:cs="Times New Roman"/>
          <w:lang w:val="lt-LT"/>
        </w:rPr>
        <w:t>.</w:t>
      </w:r>
      <w:r w:rsidR="004F6BC7" w:rsidRPr="00DA671E">
        <w:rPr>
          <w:rFonts w:ascii="Times New Roman" w:hAnsi="Times New Roman" w:cs="Times New Roman"/>
          <w:lang w:val="lt-LT"/>
        </w:rPr>
        <w:t xml:space="preserve"> </w:t>
      </w:r>
    </w:p>
    <w:p w14:paraId="2BB1C2B9" w14:textId="0E9418C4" w:rsidR="004F6BC7" w:rsidRPr="00DA671E" w:rsidRDefault="00AD3051" w:rsidP="00DA671E">
      <w:pPr>
        <w:spacing w:after="240" w:line="276" w:lineRule="auto"/>
        <w:jc w:val="both"/>
        <w:rPr>
          <w:rFonts w:ascii="Times New Roman" w:hAnsi="Times New Roman" w:cs="Times New Roman"/>
          <w:lang w:val="lt-LT"/>
        </w:rPr>
      </w:pPr>
      <w:r w:rsidRPr="00DA671E">
        <w:rPr>
          <w:rFonts w:ascii="Times New Roman" w:hAnsi="Times New Roman" w:cs="Times New Roman"/>
          <w:lang w:val="lt-LT"/>
        </w:rPr>
        <w:t>„</w:t>
      </w:r>
      <w:r w:rsidR="004F6BC7" w:rsidRPr="00DA671E">
        <w:rPr>
          <w:rFonts w:ascii="Times New Roman" w:hAnsi="Times New Roman" w:cs="Times New Roman"/>
          <w:lang w:val="lt-LT"/>
        </w:rPr>
        <w:t>Šis pavyzdys puikiai parodo, kad ilgalaikiame kaupime didelę reikšmę turi ne tik atidedama suma, bet ir laikas bei nuoseklumas.</w:t>
      </w:r>
      <w:r w:rsidRPr="00DA671E">
        <w:rPr>
          <w:rFonts w:ascii="Times New Roman" w:hAnsi="Times New Roman" w:cs="Times New Roman"/>
          <w:lang w:val="lt-LT"/>
        </w:rPr>
        <w:t xml:space="preserve"> Akivaizdu, kad logiškiausias sprendimas būtų pradėti kaupti vaikui vos </w:t>
      </w:r>
      <w:r w:rsidRPr="00DA671E">
        <w:rPr>
          <w:rFonts w:ascii="Times New Roman" w:hAnsi="Times New Roman" w:cs="Times New Roman"/>
          <w:lang w:val="lt-LT"/>
        </w:rPr>
        <w:lastRenderedPageBreak/>
        <w:t>gimus,</w:t>
      </w:r>
      <w:r w:rsidR="00BA7A53" w:rsidRPr="00DA671E">
        <w:rPr>
          <w:rFonts w:ascii="Times New Roman" w:hAnsi="Times New Roman" w:cs="Times New Roman"/>
          <w:lang w:val="lt-LT"/>
        </w:rPr>
        <w:t xml:space="preserve"> o</w:t>
      </w:r>
      <w:r w:rsidRPr="00DA671E">
        <w:rPr>
          <w:rFonts w:ascii="Times New Roman" w:hAnsi="Times New Roman" w:cs="Times New Roman"/>
          <w:lang w:val="lt-LT"/>
        </w:rPr>
        <w:t xml:space="preserve"> įmokų dydį didinti atsižvelgiant į </w:t>
      </w:r>
      <w:r w:rsidR="00BA7A53" w:rsidRPr="00DA671E">
        <w:rPr>
          <w:rFonts w:ascii="Times New Roman" w:hAnsi="Times New Roman" w:cs="Times New Roman"/>
          <w:lang w:val="lt-LT"/>
        </w:rPr>
        <w:t>augančias</w:t>
      </w:r>
      <w:r w:rsidRPr="00DA671E">
        <w:rPr>
          <w:rFonts w:ascii="Times New Roman" w:hAnsi="Times New Roman" w:cs="Times New Roman"/>
          <w:lang w:val="lt-LT"/>
        </w:rPr>
        <w:t xml:space="preserve"> šeimos finansines galimyb</w:t>
      </w:r>
      <w:r w:rsidR="00B120C2" w:rsidRPr="00DA671E">
        <w:rPr>
          <w:rFonts w:ascii="Times New Roman" w:hAnsi="Times New Roman" w:cs="Times New Roman"/>
          <w:lang w:val="lt-LT"/>
        </w:rPr>
        <w:t>e</w:t>
      </w:r>
      <w:r w:rsidRPr="00DA671E">
        <w:rPr>
          <w:rFonts w:ascii="Times New Roman" w:hAnsi="Times New Roman" w:cs="Times New Roman"/>
          <w:lang w:val="lt-LT"/>
        </w:rPr>
        <w:t>s.</w:t>
      </w:r>
      <w:r w:rsidR="00FA7EEB" w:rsidRPr="00DA671E">
        <w:rPr>
          <w:rFonts w:ascii="Times New Roman" w:hAnsi="Times New Roman" w:cs="Times New Roman"/>
          <w:lang w:val="lt-LT"/>
        </w:rPr>
        <w:t xml:space="preserve"> </w:t>
      </w:r>
      <w:r w:rsidRPr="00DA671E">
        <w:rPr>
          <w:rFonts w:ascii="Times New Roman" w:hAnsi="Times New Roman" w:cs="Times New Roman"/>
          <w:lang w:val="lt-LT"/>
        </w:rPr>
        <w:t xml:space="preserve">Nuosekliai investuojančių šeimų pečių vaikams sulaukus pilnametystės neužgula tokia didelė našta, kokia laukia tų, kurie apie kaupimą negalvojo“, – pabrėžia </w:t>
      </w:r>
      <w:r w:rsidR="001C616E" w:rsidRPr="00DA671E">
        <w:rPr>
          <w:rFonts w:ascii="Times New Roman" w:hAnsi="Times New Roman" w:cs="Times New Roman"/>
          <w:lang w:val="lt-LT"/>
        </w:rPr>
        <w:t>pašnekovas</w:t>
      </w:r>
      <w:r w:rsidRPr="00DA671E">
        <w:rPr>
          <w:rFonts w:ascii="Times New Roman" w:hAnsi="Times New Roman" w:cs="Times New Roman"/>
          <w:lang w:val="lt-LT"/>
        </w:rPr>
        <w:t>.</w:t>
      </w:r>
    </w:p>
    <w:p w14:paraId="458AA41A" w14:textId="0048AED4" w:rsidR="001A7C9E" w:rsidRPr="00DA671E" w:rsidRDefault="001C616E" w:rsidP="00DA671E">
      <w:pPr>
        <w:spacing w:after="240" w:line="276" w:lineRule="auto"/>
        <w:jc w:val="both"/>
        <w:rPr>
          <w:rFonts w:ascii="Times New Roman" w:hAnsi="Times New Roman" w:cs="Times New Roman"/>
          <w:lang w:val="lt-LT"/>
        </w:rPr>
      </w:pPr>
      <w:r w:rsidRPr="00DA671E">
        <w:rPr>
          <w:rFonts w:ascii="Times New Roman" w:hAnsi="Times New Roman" w:cs="Times New Roman"/>
          <w:lang w:val="lt-LT"/>
        </w:rPr>
        <w:t>Draudimo bendrovės atstovas</w:t>
      </w:r>
      <w:r w:rsidR="00916801" w:rsidRPr="00DA671E">
        <w:rPr>
          <w:rFonts w:ascii="Times New Roman" w:hAnsi="Times New Roman" w:cs="Times New Roman"/>
          <w:lang w:val="lt-LT"/>
        </w:rPr>
        <w:t xml:space="preserve"> pastebi, kad ilgalaikio kaupimo sprendimai iš pirmo žvilgsnio gali atrodyti sudėtingi, todėl verta pasikonsultuoti su </w:t>
      </w:r>
      <w:r w:rsidRPr="00DA671E">
        <w:rPr>
          <w:rFonts w:ascii="Times New Roman" w:hAnsi="Times New Roman" w:cs="Times New Roman"/>
          <w:lang w:val="lt-LT"/>
        </w:rPr>
        <w:t xml:space="preserve">draudimo ir </w:t>
      </w:r>
      <w:r w:rsidR="00916801" w:rsidRPr="00DA671E">
        <w:rPr>
          <w:rFonts w:ascii="Times New Roman" w:hAnsi="Times New Roman" w:cs="Times New Roman"/>
          <w:lang w:val="lt-LT"/>
        </w:rPr>
        <w:t xml:space="preserve">finansų specialistais </w:t>
      </w:r>
      <w:r w:rsidRPr="00DA671E">
        <w:rPr>
          <w:rFonts w:ascii="Times New Roman" w:hAnsi="Times New Roman" w:cs="Times New Roman"/>
          <w:lang w:val="lt-LT"/>
        </w:rPr>
        <w:t xml:space="preserve">bei </w:t>
      </w:r>
      <w:r w:rsidR="00916801" w:rsidRPr="00DA671E">
        <w:rPr>
          <w:rFonts w:ascii="Times New Roman" w:hAnsi="Times New Roman" w:cs="Times New Roman"/>
          <w:lang w:val="lt-LT"/>
        </w:rPr>
        <w:t>pasirinkti šeimos poreikius bei galimybes</w:t>
      </w:r>
      <w:r w:rsidR="00BA7A53" w:rsidRPr="00DA671E">
        <w:rPr>
          <w:rFonts w:ascii="Times New Roman" w:hAnsi="Times New Roman" w:cs="Times New Roman"/>
          <w:lang w:val="lt-LT"/>
        </w:rPr>
        <w:t xml:space="preserve"> idealiausiai</w:t>
      </w:r>
      <w:r w:rsidR="00916801" w:rsidRPr="00DA671E">
        <w:rPr>
          <w:rFonts w:ascii="Times New Roman" w:hAnsi="Times New Roman" w:cs="Times New Roman"/>
          <w:lang w:val="lt-LT"/>
        </w:rPr>
        <w:t xml:space="preserve"> atitinkantį sprendimą.</w:t>
      </w:r>
    </w:p>
    <w:p w14:paraId="5107E2DD" w14:textId="77777777" w:rsidR="00916801" w:rsidRPr="00DA671E" w:rsidRDefault="00916801" w:rsidP="00DA671E">
      <w:pPr>
        <w:spacing w:after="240" w:line="276" w:lineRule="auto"/>
        <w:jc w:val="both"/>
        <w:rPr>
          <w:rFonts w:ascii="Times New Roman" w:hAnsi="Times New Roman" w:cs="Times New Roman"/>
          <w:b/>
          <w:bCs/>
          <w:lang w:val="lt-LT"/>
        </w:rPr>
      </w:pPr>
      <w:r w:rsidRPr="00DA671E">
        <w:rPr>
          <w:rFonts w:ascii="Times New Roman" w:hAnsi="Times New Roman" w:cs="Times New Roman"/>
          <w:b/>
          <w:bCs/>
          <w:lang w:val="lt-LT"/>
        </w:rPr>
        <w:t>Pasirinkimo laisvė: nuo studijų iki pirmojo būsto ar verslo</w:t>
      </w:r>
    </w:p>
    <w:p w14:paraId="5BEFCF2F" w14:textId="249E28FB" w:rsidR="00916801" w:rsidRPr="00DA671E" w:rsidRDefault="00916801" w:rsidP="00DA671E">
      <w:pPr>
        <w:spacing w:after="240" w:line="276" w:lineRule="auto"/>
        <w:jc w:val="both"/>
        <w:rPr>
          <w:rFonts w:ascii="Times New Roman" w:hAnsi="Times New Roman" w:cs="Times New Roman"/>
          <w:lang w:val="lt-LT"/>
        </w:rPr>
      </w:pPr>
      <w:r w:rsidRPr="00DA671E">
        <w:rPr>
          <w:rFonts w:ascii="Times New Roman" w:hAnsi="Times New Roman" w:cs="Times New Roman"/>
          <w:lang w:val="lt-LT"/>
        </w:rPr>
        <w:t xml:space="preserve">Praktinė tokio kaupimo nauda atsiskleidžia tuomet, kai ateina laikas sukauptas lėšas panaudoti. Nors dažniausiai kaupimas siejamas su aukštuoju mokslu, „PZU Lietuva gyvybės draudimas“ </w:t>
      </w:r>
      <w:r w:rsidR="001C616E" w:rsidRPr="00DA671E">
        <w:rPr>
          <w:rFonts w:ascii="Times New Roman" w:hAnsi="Times New Roman" w:cs="Times New Roman"/>
          <w:lang w:val="lt-LT"/>
        </w:rPr>
        <w:t xml:space="preserve">atstovas </w:t>
      </w:r>
      <w:r w:rsidRPr="00DA671E">
        <w:rPr>
          <w:rFonts w:ascii="Times New Roman" w:hAnsi="Times New Roman" w:cs="Times New Roman"/>
          <w:lang w:val="lt-LT"/>
        </w:rPr>
        <w:t>pastebi, kad tėvai vertina galimybę lėšas skirti bet kokiam svarbiam vaiko gyvenimo startui.</w:t>
      </w:r>
    </w:p>
    <w:p w14:paraId="147A79DC" w14:textId="77777777" w:rsidR="00916801" w:rsidRPr="00DA671E" w:rsidRDefault="00916801" w:rsidP="00DA671E">
      <w:pPr>
        <w:spacing w:after="240" w:line="276" w:lineRule="auto"/>
        <w:jc w:val="both"/>
        <w:rPr>
          <w:rFonts w:ascii="Times New Roman" w:hAnsi="Times New Roman" w:cs="Times New Roman"/>
          <w:lang w:val="lt-LT"/>
        </w:rPr>
      </w:pPr>
      <w:r w:rsidRPr="00DA671E">
        <w:rPr>
          <w:rFonts w:ascii="Times New Roman" w:hAnsi="Times New Roman" w:cs="Times New Roman"/>
          <w:lang w:val="lt-LT"/>
        </w:rPr>
        <w:t>Sulaukus pilnametystės jos gali tapti finansiniu pagrindu įvairiems svarbiems gyvenimo etapams – studijoms Lietuvoje ar užsienyje, savarankiško gyvenimo pradžiai, pirmajam būstui, profesiniam tobulėjimui ar nuosavo verslo idėjai įgyvendinti. Sukauptas finansinis rezervas leidžia vaikui daugiau galvoti apie savo pasirinkimus ir galimybes, o ne vien apie tai, ką tuo metu leidžia šeimos biudžetas.</w:t>
      </w:r>
    </w:p>
    <w:p w14:paraId="18EF4C62" w14:textId="24109A54" w:rsidR="00AD3051" w:rsidRPr="00DA671E" w:rsidRDefault="00916801" w:rsidP="00DA671E">
      <w:pPr>
        <w:spacing w:after="240" w:line="276" w:lineRule="auto"/>
        <w:jc w:val="both"/>
        <w:rPr>
          <w:rFonts w:ascii="Times New Roman" w:hAnsi="Times New Roman" w:cs="Times New Roman"/>
          <w:lang w:val="lt-LT"/>
        </w:rPr>
      </w:pPr>
      <w:r w:rsidRPr="00DA671E">
        <w:rPr>
          <w:rFonts w:ascii="Times New Roman" w:hAnsi="Times New Roman" w:cs="Times New Roman"/>
          <w:lang w:val="lt-LT"/>
        </w:rPr>
        <w:t>„Mes nežinome, kokį kelią vaikas pasirinks po 10 ar 15 metų. Galbūt tai bus studijos užsienyje, galbūt – pradinis įnašas pirmam būstui ar kapitalas nuosavam verslui pradėti.</w:t>
      </w:r>
      <w:r w:rsidR="004966DC" w:rsidRPr="00DA671E">
        <w:rPr>
          <w:rFonts w:ascii="Times New Roman" w:hAnsi="Times New Roman" w:cs="Times New Roman"/>
          <w:lang w:val="lt-LT"/>
        </w:rPr>
        <w:t xml:space="preserve"> Todėl svarbiausia ne iš anksto pasirinkti vieną konkretų tikslą, o sukurti papildomą finansinį pagrindą, kuris suteiktų daugiau laisvės priimant sprendimus.</w:t>
      </w:r>
      <w:r w:rsidRPr="00DA671E">
        <w:rPr>
          <w:rFonts w:ascii="Times New Roman" w:hAnsi="Times New Roman" w:cs="Times New Roman"/>
          <w:lang w:val="lt-LT"/>
        </w:rPr>
        <w:t xml:space="preserve"> Sukauptas fondas suteikia vaikui ne tik finansinę laisvę, bet ir saugumo jausmą rinktis tai, k</w:t>
      </w:r>
      <w:r w:rsidR="004966DC" w:rsidRPr="00DA671E">
        <w:rPr>
          <w:rFonts w:ascii="Times New Roman" w:hAnsi="Times New Roman" w:cs="Times New Roman"/>
          <w:lang w:val="lt-LT"/>
        </w:rPr>
        <w:t>o</w:t>
      </w:r>
      <w:r w:rsidRPr="00DA671E">
        <w:rPr>
          <w:rFonts w:ascii="Times New Roman" w:hAnsi="Times New Roman" w:cs="Times New Roman"/>
          <w:lang w:val="lt-LT"/>
        </w:rPr>
        <w:t xml:space="preserve"> j</w:t>
      </w:r>
      <w:r w:rsidR="004966DC" w:rsidRPr="00DA671E">
        <w:rPr>
          <w:rFonts w:ascii="Times New Roman" w:hAnsi="Times New Roman" w:cs="Times New Roman"/>
          <w:lang w:val="lt-LT"/>
        </w:rPr>
        <w:t>am</w:t>
      </w:r>
      <w:r w:rsidRPr="00DA671E">
        <w:rPr>
          <w:rFonts w:ascii="Times New Roman" w:hAnsi="Times New Roman" w:cs="Times New Roman"/>
          <w:lang w:val="lt-LT"/>
        </w:rPr>
        <w:t xml:space="preserve"> iš tiesų </w:t>
      </w:r>
      <w:r w:rsidR="004966DC" w:rsidRPr="00DA671E">
        <w:rPr>
          <w:rFonts w:ascii="Times New Roman" w:hAnsi="Times New Roman" w:cs="Times New Roman"/>
          <w:lang w:val="lt-LT"/>
        </w:rPr>
        <w:t>reikia</w:t>
      </w:r>
      <w:r w:rsidRPr="00DA671E">
        <w:rPr>
          <w:rFonts w:ascii="Times New Roman" w:hAnsi="Times New Roman" w:cs="Times New Roman"/>
          <w:lang w:val="lt-LT"/>
        </w:rPr>
        <w:t xml:space="preserve">“, – priduria </w:t>
      </w:r>
      <w:r w:rsidR="001C616E" w:rsidRPr="00DA671E">
        <w:rPr>
          <w:rFonts w:ascii="Times New Roman" w:hAnsi="Times New Roman" w:cs="Times New Roman"/>
          <w:lang w:val="lt-LT"/>
        </w:rPr>
        <w:t>G. Sipas.</w:t>
      </w:r>
    </w:p>
    <w:p w14:paraId="6FC207CE" w14:textId="77777777" w:rsidR="00FA7EEB" w:rsidRPr="00DA671E" w:rsidRDefault="00FA7EEB" w:rsidP="00DA671E">
      <w:pPr>
        <w:spacing w:after="240" w:line="276" w:lineRule="auto"/>
        <w:jc w:val="both"/>
        <w:rPr>
          <w:rFonts w:ascii="Times New Roman" w:hAnsi="Times New Roman" w:cs="Times New Roman"/>
          <w:b/>
          <w:bCs/>
          <w:lang w:val="lt-LT"/>
        </w:rPr>
      </w:pPr>
      <w:r w:rsidRPr="00DA671E">
        <w:rPr>
          <w:rFonts w:ascii="Times New Roman" w:hAnsi="Times New Roman" w:cs="Times New Roman"/>
          <w:b/>
          <w:bCs/>
          <w:lang w:val="lt-LT"/>
        </w:rPr>
        <w:t>Ne tik kaupimas, bet ir finansinis saugumas</w:t>
      </w:r>
    </w:p>
    <w:p w14:paraId="01B2573C" w14:textId="3168F117" w:rsidR="00FA7EEB" w:rsidRPr="00DA671E" w:rsidRDefault="00A2525A" w:rsidP="00DA671E">
      <w:pPr>
        <w:spacing w:after="240" w:line="276" w:lineRule="auto"/>
        <w:jc w:val="both"/>
        <w:rPr>
          <w:rFonts w:ascii="Times New Roman" w:hAnsi="Times New Roman" w:cs="Times New Roman"/>
          <w:lang w:val="lt-LT"/>
        </w:rPr>
      </w:pPr>
      <w:r w:rsidRPr="00DA671E">
        <w:rPr>
          <w:rFonts w:ascii="Times New Roman" w:hAnsi="Times New Roman" w:cs="Times New Roman"/>
          <w:lang w:val="lt-LT"/>
        </w:rPr>
        <w:t xml:space="preserve">Bendrovės </w:t>
      </w:r>
      <w:r w:rsidR="001C616E" w:rsidRPr="00DA671E">
        <w:rPr>
          <w:rFonts w:ascii="Times New Roman" w:hAnsi="Times New Roman" w:cs="Times New Roman"/>
          <w:lang w:val="lt-LT"/>
        </w:rPr>
        <w:t xml:space="preserve">atstovas </w:t>
      </w:r>
      <w:r w:rsidR="00FA7EEB" w:rsidRPr="00DA671E">
        <w:rPr>
          <w:rFonts w:ascii="Times New Roman" w:hAnsi="Times New Roman" w:cs="Times New Roman"/>
          <w:lang w:val="lt-LT"/>
        </w:rPr>
        <w:t>taip pat atkreipia dėmesį, kad investicinis gyvybės draudimas daugelį šeimų domina ir dėl to, kad atlieka dvigubą funkciją. Tai ne tik ilgalaikio kaupimo įrankis, bet ir apsauga nuo nenumatytų gyvenimo atvejų.</w:t>
      </w:r>
    </w:p>
    <w:p w14:paraId="31C953C4" w14:textId="7837270D" w:rsidR="00FA7EEB" w:rsidRPr="00DA671E" w:rsidRDefault="00FA7EEB" w:rsidP="00DA671E">
      <w:pPr>
        <w:spacing w:after="240" w:line="276" w:lineRule="auto"/>
        <w:jc w:val="both"/>
        <w:rPr>
          <w:rFonts w:ascii="Times New Roman" w:hAnsi="Times New Roman" w:cs="Times New Roman"/>
          <w:lang w:val="lt-LT"/>
        </w:rPr>
      </w:pPr>
      <w:r w:rsidRPr="00DA671E">
        <w:rPr>
          <w:rFonts w:ascii="Times New Roman" w:hAnsi="Times New Roman" w:cs="Times New Roman"/>
          <w:lang w:val="lt-LT"/>
        </w:rPr>
        <w:t xml:space="preserve">Be kaupimo dalies, su investiciniu gyvybės draudimu </w:t>
      </w:r>
      <w:r w:rsidR="001C616E" w:rsidRPr="00DA671E">
        <w:rPr>
          <w:rFonts w:ascii="Times New Roman" w:hAnsi="Times New Roman" w:cs="Times New Roman"/>
          <w:lang w:val="lt-LT"/>
        </w:rPr>
        <w:t>pasirenkamos ir draudimo apsaugos</w:t>
      </w:r>
      <w:r w:rsidRPr="00DA671E">
        <w:rPr>
          <w:rFonts w:ascii="Times New Roman" w:hAnsi="Times New Roman" w:cs="Times New Roman"/>
          <w:lang w:val="lt-LT"/>
        </w:rPr>
        <w:t>, kuri</w:t>
      </w:r>
      <w:r w:rsidR="001C616E" w:rsidRPr="00DA671E">
        <w:rPr>
          <w:rFonts w:ascii="Times New Roman" w:hAnsi="Times New Roman" w:cs="Times New Roman"/>
          <w:lang w:val="lt-LT"/>
        </w:rPr>
        <w:t>o</w:t>
      </w:r>
      <w:r w:rsidRPr="00DA671E">
        <w:rPr>
          <w:rFonts w:ascii="Times New Roman" w:hAnsi="Times New Roman" w:cs="Times New Roman"/>
          <w:lang w:val="lt-LT"/>
        </w:rPr>
        <w:t>s vaikui augant tampa svarbia papildoma apsauga traumų ar kitų netikėtų sveikatos sutrikimų atvejais – juk vaikystėje įvairių nelaimingų atsitikimų, deja, pasitaiko.</w:t>
      </w:r>
    </w:p>
    <w:p w14:paraId="139F5E2D" w14:textId="477E4ADF" w:rsidR="00FA7EEB" w:rsidRPr="00DA671E" w:rsidRDefault="001C616E" w:rsidP="00DA671E">
      <w:pPr>
        <w:spacing w:after="240" w:line="276" w:lineRule="auto"/>
        <w:jc w:val="both"/>
        <w:rPr>
          <w:rFonts w:ascii="Times New Roman" w:hAnsi="Times New Roman" w:cs="Times New Roman"/>
          <w:lang w:val="lt-LT"/>
        </w:rPr>
      </w:pPr>
      <w:r w:rsidRPr="00DA671E">
        <w:rPr>
          <w:rFonts w:ascii="Times New Roman" w:hAnsi="Times New Roman" w:cs="Times New Roman"/>
          <w:lang w:val="lt-LT"/>
        </w:rPr>
        <w:t xml:space="preserve">Ekspertas </w:t>
      </w:r>
      <w:r w:rsidR="00FA7EEB" w:rsidRPr="00DA671E">
        <w:rPr>
          <w:rFonts w:ascii="Times New Roman" w:hAnsi="Times New Roman" w:cs="Times New Roman"/>
          <w:lang w:val="lt-LT"/>
        </w:rPr>
        <w:t>taip pat atkreipia dėmesį, kad planuojant vaiko ateitį svarbu įvertinti ir tai, kas nutiktų, jei tėvų galimybės pasirūpinti kaupimu dėl netikėtų gyvenimo aplinkybių pasikeistų.</w:t>
      </w:r>
    </w:p>
    <w:p w14:paraId="62FD7F85" w14:textId="530B1577" w:rsidR="00495C01" w:rsidRDefault="00FA7EEB" w:rsidP="00DA671E">
      <w:pPr>
        <w:spacing w:after="240" w:line="276" w:lineRule="auto"/>
        <w:jc w:val="both"/>
        <w:rPr>
          <w:rFonts w:ascii="Times New Roman" w:hAnsi="Times New Roman" w:cs="Times New Roman"/>
          <w:lang w:val="lt-LT"/>
        </w:rPr>
      </w:pPr>
      <w:r w:rsidRPr="00DA671E">
        <w:rPr>
          <w:rFonts w:ascii="Times New Roman" w:hAnsi="Times New Roman" w:cs="Times New Roman"/>
          <w:lang w:val="lt-LT"/>
        </w:rPr>
        <w:t xml:space="preserve">„Gyvybės draudimas suteikia papildomą saugumo jausmą, nes nelaimės atveju, jei tėvai nebegalėtų tęsti įmokų, vaiko finansinis tikslas būtų apsaugotas – jam gali būti išmokėta sutartyje numatyta suma ar užtikrintas tolesnis kaupimas pagal pasirinktas sąlygas. Tai ir yra vienas svarbiausių skirtumų nuo įprasto taupymo – draudimas padeda pasirūpinti, kad vaiko finansinis pagrindas būtų kuriamas nepriklausomai nuo gyvenimo pokyčių“, – reziumuoja „PZU Lietuva gyvybės draudimas“ </w:t>
      </w:r>
      <w:r w:rsidR="001C616E" w:rsidRPr="00DA671E">
        <w:rPr>
          <w:rFonts w:ascii="Times New Roman" w:hAnsi="Times New Roman" w:cs="Times New Roman"/>
          <w:lang w:val="lt-LT"/>
        </w:rPr>
        <w:t>atstovas</w:t>
      </w:r>
      <w:r w:rsidRPr="00DA671E">
        <w:rPr>
          <w:rFonts w:ascii="Times New Roman" w:hAnsi="Times New Roman" w:cs="Times New Roman"/>
          <w:lang w:val="lt-LT"/>
        </w:rPr>
        <w:t>.</w:t>
      </w:r>
    </w:p>
    <w:p w14:paraId="57ACAB0A" w14:textId="77777777" w:rsidR="00DB2D87" w:rsidRPr="00DB2D87" w:rsidRDefault="00DB2D87" w:rsidP="00DB2D87">
      <w:pPr>
        <w:spacing w:line="276" w:lineRule="auto"/>
        <w:jc w:val="both"/>
        <w:rPr>
          <w:rFonts w:ascii="Times New Roman" w:hAnsi="Times New Roman" w:cs="Times New Roman"/>
          <w:lang w:val="lt-LT"/>
        </w:rPr>
      </w:pPr>
      <w:r w:rsidRPr="00DB2D87">
        <w:rPr>
          <w:rFonts w:ascii="Times New Roman" w:hAnsi="Times New Roman" w:cs="Times New Roman"/>
          <w:b/>
          <w:bCs/>
          <w:lang w:val="lt-LT"/>
        </w:rPr>
        <w:t>Daugiau informacijos:</w:t>
      </w:r>
    </w:p>
    <w:p w14:paraId="162A7A93" w14:textId="77777777" w:rsidR="00DB2D87" w:rsidRPr="00DB2D87" w:rsidRDefault="00DB2D87" w:rsidP="00DB2D87">
      <w:pPr>
        <w:spacing w:line="276" w:lineRule="auto"/>
        <w:jc w:val="both"/>
        <w:rPr>
          <w:rFonts w:ascii="Times New Roman" w:hAnsi="Times New Roman" w:cs="Times New Roman"/>
          <w:lang w:val="lt-LT"/>
        </w:rPr>
      </w:pPr>
      <w:r w:rsidRPr="00DB2D87">
        <w:rPr>
          <w:rFonts w:ascii="Times New Roman" w:hAnsi="Times New Roman" w:cs="Times New Roman"/>
          <w:lang w:val="lt-LT"/>
        </w:rPr>
        <w:t xml:space="preserve">Ieva </w:t>
      </w:r>
      <w:proofErr w:type="spellStart"/>
      <w:r w:rsidRPr="00DB2D87">
        <w:rPr>
          <w:rFonts w:ascii="Times New Roman" w:hAnsi="Times New Roman" w:cs="Times New Roman"/>
          <w:lang w:val="lt-LT"/>
        </w:rPr>
        <w:t>Orantė</w:t>
      </w:r>
      <w:proofErr w:type="spellEnd"/>
    </w:p>
    <w:p w14:paraId="76AD0801" w14:textId="77777777" w:rsidR="00DB2D87" w:rsidRPr="00DB2D87" w:rsidRDefault="00DB2D87" w:rsidP="00DB2D87">
      <w:pPr>
        <w:spacing w:line="276" w:lineRule="auto"/>
        <w:jc w:val="both"/>
        <w:rPr>
          <w:rFonts w:ascii="Times New Roman" w:hAnsi="Times New Roman" w:cs="Times New Roman"/>
          <w:lang w:val="lt-LT"/>
        </w:rPr>
      </w:pPr>
      <w:r w:rsidRPr="00DB2D87">
        <w:rPr>
          <w:rFonts w:ascii="Times New Roman" w:hAnsi="Times New Roman" w:cs="Times New Roman"/>
          <w:lang w:val="lt-LT"/>
        </w:rPr>
        <w:lastRenderedPageBreak/>
        <w:t>Rinkodaros projektų vadovė</w:t>
      </w:r>
    </w:p>
    <w:p w14:paraId="67190DD0" w14:textId="77777777" w:rsidR="00DB2D87" w:rsidRPr="00DB2D87" w:rsidRDefault="00DB2D87" w:rsidP="00DB2D87">
      <w:pPr>
        <w:spacing w:line="276" w:lineRule="auto"/>
        <w:jc w:val="both"/>
        <w:rPr>
          <w:rFonts w:ascii="Times New Roman" w:hAnsi="Times New Roman" w:cs="Times New Roman"/>
          <w:lang w:val="lt-LT"/>
        </w:rPr>
      </w:pPr>
      <w:r w:rsidRPr="00DB2D87">
        <w:rPr>
          <w:rFonts w:ascii="Times New Roman" w:hAnsi="Times New Roman" w:cs="Times New Roman"/>
          <w:lang w:val="lt-LT"/>
        </w:rPr>
        <w:t>UAB „PZU Lietuva gyvybės draudimas“</w:t>
      </w:r>
    </w:p>
    <w:p w14:paraId="4733E3B7" w14:textId="77777777" w:rsidR="00DB2D87" w:rsidRPr="00DB2D87" w:rsidRDefault="00DB2D87" w:rsidP="00DB2D87">
      <w:pPr>
        <w:spacing w:after="240" w:line="276" w:lineRule="auto"/>
        <w:jc w:val="both"/>
        <w:rPr>
          <w:rFonts w:ascii="Times New Roman" w:hAnsi="Times New Roman" w:cs="Times New Roman"/>
        </w:rPr>
      </w:pPr>
      <w:hyperlink r:id="rId5" w:tgtFrame="_blank" w:history="1">
        <w:r w:rsidRPr="00DB2D87">
          <w:rPr>
            <w:rStyle w:val="Hyperlink"/>
            <w:rFonts w:ascii="Times New Roman" w:hAnsi="Times New Roman" w:cs="Times New Roman"/>
          </w:rPr>
          <w:t>Ieva.Orante@pzu.lt</w:t>
        </w:r>
      </w:hyperlink>
    </w:p>
    <w:p w14:paraId="2FEA1CD4" w14:textId="77777777" w:rsidR="00DB2D87" w:rsidRPr="00DA671E" w:rsidRDefault="00DB2D87" w:rsidP="00DA671E">
      <w:pPr>
        <w:spacing w:after="240" w:line="276" w:lineRule="auto"/>
        <w:jc w:val="both"/>
        <w:rPr>
          <w:rFonts w:ascii="Times New Roman" w:hAnsi="Times New Roman" w:cs="Times New Roman"/>
          <w:lang w:val="lt-LT"/>
        </w:rPr>
      </w:pPr>
    </w:p>
    <w:sectPr w:rsidR="00DB2D87" w:rsidRPr="00DA671E" w:rsidSect="00DA671E">
      <w:pgSz w:w="11906" w:h="16838"/>
      <w:pgMar w:top="1440" w:right="836"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492"/>
    <w:rsid w:val="00190D98"/>
    <w:rsid w:val="001A7C9E"/>
    <w:rsid w:val="001C616E"/>
    <w:rsid w:val="002C0D86"/>
    <w:rsid w:val="003B7492"/>
    <w:rsid w:val="00495C01"/>
    <w:rsid w:val="004966DC"/>
    <w:rsid w:val="004F6BC7"/>
    <w:rsid w:val="0054146F"/>
    <w:rsid w:val="005A7087"/>
    <w:rsid w:val="006431C9"/>
    <w:rsid w:val="006769F4"/>
    <w:rsid w:val="00691241"/>
    <w:rsid w:val="00706FE7"/>
    <w:rsid w:val="00783B71"/>
    <w:rsid w:val="00916801"/>
    <w:rsid w:val="00921977"/>
    <w:rsid w:val="00927DC9"/>
    <w:rsid w:val="00A2525A"/>
    <w:rsid w:val="00A56266"/>
    <w:rsid w:val="00AD3051"/>
    <w:rsid w:val="00B120C2"/>
    <w:rsid w:val="00BA7A53"/>
    <w:rsid w:val="00D70143"/>
    <w:rsid w:val="00DA671E"/>
    <w:rsid w:val="00DB2D87"/>
    <w:rsid w:val="00FA7E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A56A6"/>
  <w15:chartTrackingRefBased/>
  <w15:docId w15:val="{81280EA0-D02B-9846-8BFC-99A3A8AC8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74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B74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B749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B749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B749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B749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749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749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749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74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B74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B74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74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74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74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74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74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7492"/>
    <w:rPr>
      <w:rFonts w:eastAsiaTheme="majorEastAsia" w:cstheme="majorBidi"/>
      <w:color w:val="272727" w:themeColor="text1" w:themeTint="D8"/>
    </w:rPr>
  </w:style>
  <w:style w:type="paragraph" w:styleId="Title">
    <w:name w:val="Title"/>
    <w:basedOn w:val="Normal"/>
    <w:next w:val="Normal"/>
    <w:link w:val="TitleChar"/>
    <w:uiPriority w:val="10"/>
    <w:qFormat/>
    <w:rsid w:val="003B749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74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749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74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749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B7492"/>
    <w:rPr>
      <w:i/>
      <w:iCs/>
      <w:color w:val="404040" w:themeColor="text1" w:themeTint="BF"/>
    </w:rPr>
  </w:style>
  <w:style w:type="paragraph" w:styleId="ListParagraph">
    <w:name w:val="List Paragraph"/>
    <w:basedOn w:val="Normal"/>
    <w:uiPriority w:val="34"/>
    <w:qFormat/>
    <w:rsid w:val="003B7492"/>
    <w:pPr>
      <w:ind w:left="720"/>
      <w:contextualSpacing/>
    </w:pPr>
  </w:style>
  <w:style w:type="character" w:styleId="IntenseEmphasis">
    <w:name w:val="Intense Emphasis"/>
    <w:basedOn w:val="DefaultParagraphFont"/>
    <w:uiPriority w:val="21"/>
    <w:qFormat/>
    <w:rsid w:val="003B7492"/>
    <w:rPr>
      <w:i/>
      <w:iCs/>
      <w:color w:val="0F4761" w:themeColor="accent1" w:themeShade="BF"/>
    </w:rPr>
  </w:style>
  <w:style w:type="paragraph" w:styleId="IntenseQuote">
    <w:name w:val="Intense Quote"/>
    <w:basedOn w:val="Normal"/>
    <w:next w:val="Normal"/>
    <w:link w:val="IntenseQuoteChar"/>
    <w:uiPriority w:val="30"/>
    <w:qFormat/>
    <w:rsid w:val="003B74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7492"/>
    <w:rPr>
      <w:i/>
      <w:iCs/>
      <w:color w:val="0F4761" w:themeColor="accent1" w:themeShade="BF"/>
    </w:rPr>
  </w:style>
  <w:style w:type="character" w:styleId="IntenseReference">
    <w:name w:val="Intense Reference"/>
    <w:basedOn w:val="DefaultParagraphFont"/>
    <w:uiPriority w:val="32"/>
    <w:qFormat/>
    <w:rsid w:val="003B7492"/>
    <w:rPr>
      <w:b/>
      <w:bCs/>
      <w:smallCaps/>
      <w:color w:val="0F4761" w:themeColor="accent1" w:themeShade="BF"/>
      <w:spacing w:val="5"/>
    </w:rPr>
  </w:style>
  <w:style w:type="paragraph" w:styleId="Revision">
    <w:name w:val="Revision"/>
    <w:hidden/>
    <w:uiPriority w:val="99"/>
    <w:semiHidden/>
    <w:rsid w:val="001C616E"/>
  </w:style>
  <w:style w:type="character" w:styleId="Hyperlink">
    <w:name w:val="Hyperlink"/>
    <w:basedOn w:val="DefaultParagraphFont"/>
    <w:uiPriority w:val="99"/>
    <w:unhideWhenUsed/>
    <w:rsid w:val="00DB2D87"/>
    <w:rPr>
      <w:color w:val="467886" w:themeColor="hyperlink"/>
      <w:u w:val="single"/>
    </w:rPr>
  </w:style>
  <w:style w:type="character" w:styleId="UnresolvedMention">
    <w:name w:val="Unresolved Mention"/>
    <w:basedOn w:val="DefaultParagraphFont"/>
    <w:uiPriority w:val="99"/>
    <w:semiHidden/>
    <w:unhideWhenUsed/>
    <w:rsid w:val="00DB2D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683757">
      <w:bodyDiv w:val="1"/>
      <w:marLeft w:val="0"/>
      <w:marRight w:val="0"/>
      <w:marTop w:val="0"/>
      <w:marBottom w:val="0"/>
      <w:divBdr>
        <w:top w:val="none" w:sz="0" w:space="0" w:color="auto"/>
        <w:left w:val="none" w:sz="0" w:space="0" w:color="auto"/>
        <w:bottom w:val="none" w:sz="0" w:space="0" w:color="auto"/>
        <w:right w:val="none" w:sz="0" w:space="0" w:color="auto"/>
      </w:divBdr>
    </w:div>
    <w:div w:id="613443762">
      <w:bodyDiv w:val="1"/>
      <w:marLeft w:val="0"/>
      <w:marRight w:val="0"/>
      <w:marTop w:val="0"/>
      <w:marBottom w:val="0"/>
      <w:divBdr>
        <w:top w:val="none" w:sz="0" w:space="0" w:color="auto"/>
        <w:left w:val="none" w:sz="0" w:space="0" w:color="auto"/>
        <w:bottom w:val="none" w:sz="0" w:space="0" w:color="auto"/>
        <w:right w:val="none" w:sz="0" w:space="0" w:color="auto"/>
      </w:divBdr>
      <w:divsChild>
        <w:div w:id="7199419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28726885">
      <w:bodyDiv w:val="1"/>
      <w:marLeft w:val="0"/>
      <w:marRight w:val="0"/>
      <w:marTop w:val="0"/>
      <w:marBottom w:val="0"/>
      <w:divBdr>
        <w:top w:val="none" w:sz="0" w:space="0" w:color="auto"/>
        <w:left w:val="none" w:sz="0" w:space="0" w:color="auto"/>
        <w:bottom w:val="none" w:sz="0" w:space="0" w:color="auto"/>
        <w:right w:val="none" w:sz="0" w:space="0" w:color="auto"/>
      </w:divBdr>
    </w:div>
    <w:div w:id="1034770675">
      <w:bodyDiv w:val="1"/>
      <w:marLeft w:val="0"/>
      <w:marRight w:val="0"/>
      <w:marTop w:val="0"/>
      <w:marBottom w:val="0"/>
      <w:divBdr>
        <w:top w:val="none" w:sz="0" w:space="0" w:color="auto"/>
        <w:left w:val="none" w:sz="0" w:space="0" w:color="auto"/>
        <w:bottom w:val="none" w:sz="0" w:space="0" w:color="auto"/>
        <w:right w:val="none" w:sz="0" w:space="0" w:color="auto"/>
      </w:divBdr>
    </w:div>
    <w:div w:id="1050955766">
      <w:bodyDiv w:val="1"/>
      <w:marLeft w:val="0"/>
      <w:marRight w:val="0"/>
      <w:marTop w:val="0"/>
      <w:marBottom w:val="0"/>
      <w:divBdr>
        <w:top w:val="none" w:sz="0" w:space="0" w:color="auto"/>
        <w:left w:val="none" w:sz="0" w:space="0" w:color="auto"/>
        <w:bottom w:val="none" w:sz="0" w:space="0" w:color="auto"/>
        <w:right w:val="none" w:sz="0" w:space="0" w:color="auto"/>
      </w:divBdr>
      <w:divsChild>
        <w:div w:id="19320787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53843826">
      <w:bodyDiv w:val="1"/>
      <w:marLeft w:val="0"/>
      <w:marRight w:val="0"/>
      <w:marTop w:val="0"/>
      <w:marBottom w:val="0"/>
      <w:divBdr>
        <w:top w:val="none" w:sz="0" w:space="0" w:color="auto"/>
        <w:left w:val="none" w:sz="0" w:space="0" w:color="auto"/>
        <w:bottom w:val="none" w:sz="0" w:space="0" w:color="auto"/>
        <w:right w:val="none" w:sz="0" w:space="0" w:color="auto"/>
      </w:divBdr>
    </w:div>
    <w:div w:id="1187600760">
      <w:bodyDiv w:val="1"/>
      <w:marLeft w:val="0"/>
      <w:marRight w:val="0"/>
      <w:marTop w:val="0"/>
      <w:marBottom w:val="0"/>
      <w:divBdr>
        <w:top w:val="none" w:sz="0" w:space="0" w:color="auto"/>
        <w:left w:val="none" w:sz="0" w:space="0" w:color="auto"/>
        <w:bottom w:val="none" w:sz="0" w:space="0" w:color="auto"/>
        <w:right w:val="none" w:sz="0" w:space="0" w:color="auto"/>
      </w:divBdr>
      <w:divsChild>
        <w:div w:id="6031982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19052110">
      <w:bodyDiv w:val="1"/>
      <w:marLeft w:val="0"/>
      <w:marRight w:val="0"/>
      <w:marTop w:val="0"/>
      <w:marBottom w:val="0"/>
      <w:divBdr>
        <w:top w:val="none" w:sz="0" w:space="0" w:color="auto"/>
        <w:left w:val="none" w:sz="0" w:space="0" w:color="auto"/>
        <w:bottom w:val="none" w:sz="0" w:space="0" w:color="auto"/>
        <w:right w:val="none" w:sz="0" w:space="0" w:color="auto"/>
      </w:divBdr>
    </w:div>
    <w:div w:id="1387559300">
      <w:bodyDiv w:val="1"/>
      <w:marLeft w:val="0"/>
      <w:marRight w:val="0"/>
      <w:marTop w:val="0"/>
      <w:marBottom w:val="0"/>
      <w:divBdr>
        <w:top w:val="none" w:sz="0" w:space="0" w:color="auto"/>
        <w:left w:val="none" w:sz="0" w:space="0" w:color="auto"/>
        <w:bottom w:val="none" w:sz="0" w:space="0" w:color="auto"/>
        <w:right w:val="none" w:sz="0" w:space="0" w:color="auto"/>
      </w:divBdr>
    </w:div>
    <w:div w:id="1643608720">
      <w:bodyDiv w:val="1"/>
      <w:marLeft w:val="0"/>
      <w:marRight w:val="0"/>
      <w:marTop w:val="0"/>
      <w:marBottom w:val="0"/>
      <w:divBdr>
        <w:top w:val="none" w:sz="0" w:space="0" w:color="auto"/>
        <w:left w:val="none" w:sz="0" w:space="0" w:color="auto"/>
        <w:bottom w:val="none" w:sz="0" w:space="0" w:color="auto"/>
        <w:right w:val="none" w:sz="0" w:space="0" w:color="auto"/>
      </w:divBdr>
    </w:div>
    <w:div w:id="1753428019">
      <w:bodyDiv w:val="1"/>
      <w:marLeft w:val="0"/>
      <w:marRight w:val="0"/>
      <w:marTop w:val="0"/>
      <w:marBottom w:val="0"/>
      <w:divBdr>
        <w:top w:val="none" w:sz="0" w:space="0" w:color="auto"/>
        <w:left w:val="none" w:sz="0" w:space="0" w:color="auto"/>
        <w:bottom w:val="none" w:sz="0" w:space="0" w:color="auto"/>
        <w:right w:val="none" w:sz="0" w:space="0" w:color="auto"/>
      </w:divBdr>
    </w:div>
    <w:div w:id="1894153032">
      <w:bodyDiv w:val="1"/>
      <w:marLeft w:val="0"/>
      <w:marRight w:val="0"/>
      <w:marTop w:val="0"/>
      <w:marBottom w:val="0"/>
      <w:divBdr>
        <w:top w:val="none" w:sz="0" w:space="0" w:color="auto"/>
        <w:left w:val="none" w:sz="0" w:space="0" w:color="auto"/>
        <w:bottom w:val="none" w:sz="0" w:space="0" w:color="auto"/>
        <w:right w:val="none" w:sz="0" w:space="0" w:color="auto"/>
      </w:divBdr>
      <w:divsChild>
        <w:div w:id="13833590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Ieva.Orante@pzu.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F07EA0-B804-45CB-93B5-8E90111C9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898</Words>
  <Characters>5120</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Matas Miknevičius</dc:creator>
  <cp:keywords/>
  <dc:description/>
  <cp:lastModifiedBy>Ruta Jankauskaite</cp:lastModifiedBy>
  <cp:revision>6</cp:revision>
  <dcterms:created xsi:type="dcterms:W3CDTF">2026-08-03T14:20:00Z</dcterms:created>
  <dcterms:modified xsi:type="dcterms:W3CDTF">2026-08-04T06:26:00Z</dcterms:modified>
</cp:coreProperties>
</file>