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DFA0" w14:textId="05EC4ACD" w:rsidR="00440F70" w:rsidRDefault="001B1462" w:rsidP="0092502E">
      <w:pPr>
        <w:spacing w:after="120"/>
        <w:jc w:val="both"/>
        <w:rPr>
          <w:rFonts w:ascii="Calibri" w:hAnsi="Calibri" w:cs="Calibri"/>
          <w:b/>
          <w:bCs/>
          <w:sz w:val="22"/>
          <w:szCs w:val="22"/>
        </w:rPr>
      </w:pPr>
      <w:r w:rsidRPr="001B1462">
        <w:rPr>
          <w:rFonts w:ascii="Calibri" w:hAnsi="Calibri" w:cs="Calibri"/>
          <w:b/>
          <w:bCs/>
          <w:sz w:val="22"/>
          <w:szCs w:val="22"/>
        </w:rPr>
        <w:t>Šį savaitgalį „Akropoliuose“ – didžiųjų nuolaidų dienos „</w:t>
      </w:r>
      <w:proofErr w:type="spellStart"/>
      <w:r w:rsidRPr="001B1462">
        <w:rPr>
          <w:rFonts w:ascii="Calibri" w:hAnsi="Calibri" w:cs="Calibri"/>
          <w:b/>
          <w:bCs/>
          <w:sz w:val="22"/>
          <w:szCs w:val="22"/>
        </w:rPr>
        <w:t>Jamam</w:t>
      </w:r>
      <w:proofErr w:type="spellEnd"/>
      <w:r w:rsidRPr="001B1462">
        <w:rPr>
          <w:rFonts w:ascii="Calibri" w:hAnsi="Calibri" w:cs="Calibri"/>
          <w:b/>
          <w:bCs/>
          <w:sz w:val="22"/>
          <w:szCs w:val="22"/>
        </w:rPr>
        <w:t>“</w:t>
      </w:r>
    </w:p>
    <w:p w14:paraId="23FE67D8" w14:textId="4FF7D1BE" w:rsidR="00440F70" w:rsidRDefault="00440F70" w:rsidP="0092502E">
      <w:pPr>
        <w:spacing w:after="120"/>
        <w:jc w:val="both"/>
        <w:rPr>
          <w:rFonts w:ascii="Calibri" w:hAnsi="Calibri" w:cs="Calibri"/>
          <w:b/>
          <w:bCs/>
          <w:sz w:val="22"/>
          <w:szCs w:val="22"/>
        </w:rPr>
      </w:pPr>
      <w:r w:rsidRPr="00440F70">
        <w:rPr>
          <w:rFonts w:ascii="Calibri" w:hAnsi="Calibri" w:cs="Calibri"/>
          <w:b/>
          <w:bCs/>
          <w:sz w:val="22"/>
          <w:szCs w:val="22"/>
        </w:rPr>
        <w:t>Didžiausia Lietuvoje mažmeninės prekybos akcija „</w:t>
      </w:r>
      <w:proofErr w:type="spellStart"/>
      <w:r w:rsidRPr="00440F70">
        <w:rPr>
          <w:rFonts w:ascii="Calibri" w:hAnsi="Calibri" w:cs="Calibri"/>
          <w:b/>
          <w:bCs/>
          <w:sz w:val="22"/>
          <w:szCs w:val="22"/>
        </w:rPr>
        <w:t>Jamam</w:t>
      </w:r>
      <w:proofErr w:type="spellEnd"/>
      <w:r w:rsidRPr="00440F70">
        <w:rPr>
          <w:rFonts w:ascii="Calibri" w:hAnsi="Calibri" w:cs="Calibri"/>
          <w:b/>
          <w:bCs/>
          <w:sz w:val="22"/>
          <w:szCs w:val="22"/>
        </w:rPr>
        <w:t xml:space="preserve">“ šį pavasarį prekybos ir pramogų centruose „Akropolis“ vyks gegužės 15–17 dienomis. Tris dienas lankytojai galės pasinaudoti specialiais pasiūlymais bei nuolaidomis iki 50 proc. </w:t>
      </w:r>
      <w:r w:rsidR="00523296">
        <w:rPr>
          <w:rFonts w:ascii="Calibri" w:hAnsi="Calibri" w:cs="Calibri"/>
          <w:b/>
          <w:bCs/>
          <w:sz w:val="22"/>
          <w:szCs w:val="22"/>
        </w:rPr>
        <w:t>šimtuose</w:t>
      </w:r>
      <w:r w:rsidRPr="00440F70">
        <w:rPr>
          <w:rFonts w:ascii="Calibri" w:hAnsi="Calibri" w:cs="Calibri"/>
          <w:b/>
          <w:bCs/>
          <w:sz w:val="22"/>
          <w:szCs w:val="22"/>
        </w:rPr>
        <w:t xml:space="preserve"> parduotuv</w:t>
      </w:r>
      <w:r w:rsidR="00523296">
        <w:rPr>
          <w:rFonts w:ascii="Calibri" w:hAnsi="Calibri" w:cs="Calibri"/>
          <w:b/>
          <w:bCs/>
          <w:sz w:val="22"/>
          <w:szCs w:val="22"/>
        </w:rPr>
        <w:t>ių</w:t>
      </w:r>
      <w:r w:rsidRPr="00440F70">
        <w:rPr>
          <w:rFonts w:ascii="Calibri" w:hAnsi="Calibri" w:cs="Calibri"/>
          <w:b/>
          <w:bCs/>
          <w:sz w:val="22"/>
          <w:szCs w:val="22"/>
        </w:rPr>
        <w:t xml:space="preserve"> ir paslaugų viet</w:t>
      </w:r>
      <w:r w:rsidR="00523296">
        <w:rPr>
          <w:rFonts w:ascii="Calibri" w:hAnsi="Calibri" w:cs="Calibri"/>
          <w:b/>
          <w:bCs/>
          <w:sz w:val="22"/>
          <w:szCs w:val="22"/>
        </w:rPr>
        <w:t>ų</w:t>
      </w:r>
      <w:r w:rsidRPr="00440F70">
        <w:rPr>
          <w:rFonts w:ascii="Calibri" w:hAnsi="Calibri" w:cs="Calibri"/>
          <w:b/>
          <w:bCs/>
          <w:sz w:val="22"/>
          <w:szCs w:val="22"/>
        </w:rPr>
        <w:t>.</w:t>
      </w:r>
    </w:p>
    <w:p w14:paraId="0F9F0402" w14:textId="153CA4DB" w:rsidR="00440F70" w:rsidRPr="00440F70" w:rsidRDefault="00440F70" w:rsidP="00440F70">
      <w:pPr>
        <w:spacing w:after="120"/>
        <w:jc w:val="both"/>
        <w:rPr>
          <w:rFonts w:ascii="Calibri" w:hAnsi="Calibri" w:cs="Calibri"/>
          <w:sz w:val="22"/>
          <w:szCs w:val="22"/>
        </w:rPr>
      </w:pPr>
      <w:r w:rsidRPr="00440F70">
        <w:rPr>
          <w:rFonts w:ascii="Calibri" w:hAnsi="Calibri" w:cs="Calibri"/>
          <w:sz w:val="22"/>
          <w:szCs w:val="22"/>
        </w:rPr>
        <w:t>„</w:t>
      </w:r>
      <w:r w:rsidR="00523296" w:rsidRPr="00523296">
        <w:rPr>
          <w:rFonts w:ascii="Calibri" w:hAnsi="Calibri" w:cs="Calibri"/>
          <w:sz w:val="22"/>
          <w:szCs w:val="22"/>
        </w:rPr>
        <w:t>Didžiųjų nuolaidų dienos „</w:t>
      </w:r>
      <w:proofErr w:type="spellStart"/>
      <w:r w:rsidR="00523296" w:rsidRPr="00523296">
        <w:rPr>
          <w:rFonts w:ascii="Calibri" w:hAnsi="Calibri" w:cs="Calibri"/>
          <w:sz w:val="22"/>
          <w:szCs w:val="22"/>
        </w:rPr>
        <w:t>Jamam</w:t>
      </w:r>
      <w:proofErr w:type="spellEnd"/>
      <w:r w:rsidR="00523296" w:rsidRPr="00523296">
        <w:rPr>
          <w:rFonts w:ascii="Calibri" w:hAnsi="Calibri" w:cs="Calibri"/>
          <w:sz w:val="22"/>
          <w:szCs w:val="22"/>
        </w:rPr>
        <w:t>“ tapo tradicija, kurios pirkėjai laukia kiekvieną pavasarį ir rudenį. Šis savaitgalis dar kartą primins, kad apsipirkti „Akropolyje“ apsimoka – lankytojų lauks ne tik nuolaido</w:t>
      </w:r>
      <w:r w:rsidR="00523296">
        <w:rPr>
          <w:rFonts w:ascii="Calibri" w:hAnsi="Calibri" w:cs="Calibri"/>
          <w:sz w:val="22"/>
          <w:szCs w:val="22"/>
        </w:rPr>
        <w:t>s</w:t>
      </w:r>
      <w:r w:rsidR="00523296" w:rsidRPr="00523296">
        <w:rPr>
          <w:rFonts w:ascii="Calibri" w:hAnsi="Calibri" w:cs="Calibri"/>
          <w:sz w:val="22"/>
          <w:szCs w:val="22"/>
        </w:rPr>
        <w:t>, bet ir dešimtys tūkstančių dovanų. Siekiame, kad kiekvienas apsilankymas „</w:t>
      </w:r>
      <w:proofErr w:type="spellStart"/>
      <w:r w:rsidR="00523296" w:rsidRPr="00523296">
        <w:rPr>
          <w:rFonts w:ascii="Calibri" w:hAnsi="Calibri" w:cs="Calibri"/>
          <w:sz w:val="22"/>
          <w:szCs w:val="22"/>
        </w:rPr>
        <w:t>Jamam</w:t>
      </w:r>
      <w:proofErr w:type="spellEnd"/>
      <w:r w:rsidR="00523296" w:rsidRPr="00523296">
        <w:rPr>
          <w:rFonts w:ascii="Calibri" w:hAnsi="Calibri" w:cs="Calibri"/>
          <w:sz w:val="22"/>
          <w:szCs w:val="22"/>
        </w:rPr>
        <w:t>“ būtų naudingas visai šeima</w:t>
      </w:r>
      <w:r w:rsidR="001B1462">
        <w:rPr>
          <w:rFonts w:ascii="Calibri" w:hAnsi="Calibri" w:cs="Calibri"/>
          <w:sz w:val="22"/>
          <w:szCs w:val="22"/>
        </w:rPr>
        <w:t>i</w:t>
      </w:r>
      <w:r w:rsidRPr="00440F70">
        <w:rPr>
          <w:rFonts w:ascii="Calibri" w:hAnsi="Calibri" w:cs="Calibri"/>
          <w:sz w:val="22"/>
          <w:szCs w:val="22"/>
        </w:rPr>
        <w:t xml:space="preserve">“, – sako </w:t>
      </w:r>
      <w:r>
        <w:rPr>
          <w:rFonts w:ascii="Calibri" w:hAnsi="Calibri" w:cs="Calibri"/>
          <w:sz w:val="22"/>
          <w:szCs w:val="22"/>
        </w:rPr>
        <w:t>Paulius Pocius</w:t>
      </w:r>
      <w:r w:rsidRPr="00440F70">
        <w:rPr>
          <w:rFonts w:ascii="Calibri" w:hAnsi="Calibri" w:cs="Calibri"/>
          <w:sz w:val="22"/>
          <w:szCs w:val="22"/>
        </w:rPr>
        <w:t>, „Akropolis Group“ rinkodaros ir komunikacijos vadovas.</w:t>
      </w:r>
    </w:p>
    <w:p w14:paraId="62697866" w14:textId="4DF8D6C5" w:rsidR="00440F70" w:rsidRPr="00440F70" w:rsidRDefault="00440F70" w:rsidP="00440F70">
      <w:pPr>
        <w:spacing w:after="120"/>
        <w:jc w:val="both"/>
        <w:rPr>
          <w:rFonts w:ascii="Calibri" w:hAnsi="Calibri" w:cs="Calibri"/>
          <w:sz w:val="22"/>
          <w:szCs w:val="22"/>
        </w:rPr>
      </w:pPr>
      <w:r w:rsidRPr="00440F70">
        <w:rPr>
          <w:rFonts w:ascii="Calibri" w:hAnsi="Calibri" w:cs="Calibri"/>
          <w:sz w:val="22"/>
          <w:szCs w:val="22"/>
        </w:rPr>
        <w:t>Akcijos „</w:t>
      </w:r>
      <w:proofErr w:type="spellStart"/>
      <w:r w:rsidRPr="00440F70">
        <w:rPr>
          <w:rFonts w:ascii="Calibri" w:hAnsi="Calibri" w:cs="Calibri"/>
          <w:sz w:val="22"/>
          <w:szCs w:val="22"/>
        </w:rPr>
        <w:t>Jamam</w:t>
      </w:r>
      <w:proofErr w:type="spellEnd"/>
      <w:r w:rsidRPr="00440F70">
        <w:rPr>
          <w:rFonts w:ascii="Calibri" w:hAnsi="Calibri" w:cs="Calibri"/>
          <w:sz w:val="22"/>
          <w:szCs w:val="22"/>
        </w:rPr>
        <w:t>“ metu Vilniaus, Kauno, Klaipėdos ir Šiaulių „Akropoliuose“ pirkėjų lauks išskirtiniai pasiūlymai ir nuolaidos iki 50 proc. mados, avalynės, grožio, sporto, vaikų prekių, namų interjero, technikos ir kitose parduotuvėse. Prekybos ir pramogų centruose esančiose „Maxima“ parduotuvėse su „AČIŪ“ kortele visoms ne maisto prekėms, perkant dvi ar daugiau prekių, bus taikoma 50 proc. nuolaida.</w:t>
      </w:r>
    </w:p>
    <w:p w14:paraId="033CB953" w14:textId="19AB147B" w:rsidR="00440F70" w:rsidRPr="00440F70" w:rsidRDefault="00440F70" w:rsidP="00440F70">
      <w:pPr>
        <w:spacing w:after="120"/>
        <w:jc w:val="both"/>
        <w:rPr>
          <w:rFonts w:ascii="Calibri" w:hAnsi="Calibri" w:cs="Calibri"/>
          <w:sz w:val="22"/>
          <w:szCs w:val="22"/>
        </w:rPr>
      </w:pPr>
      <w:r w:rsidRPr="00440F70">
        <w:rPr>
          <w:rFonts w:ascii="Calibri" w:hAnsi="Calibri" w:cs="Calibri"/>
          <w:sz w:val="22"/>
          <w:szCs w:val="22"/>
        </w:rPr>
        <w:t>Vilniaus „Akropolyje“ įsikūręs „Ermitažas“ „</w:t>
      </w:r>
      <w:proofErr w:type="spellStart"/>
      <w:r w:rsidRPr="00440F70">
        <w:rPr>
          <w:rFonts w:ascii="Calibri" w:hAnsi="Calibri" w:cs="Calibri"/>
          <w:sz w:val="22"/>
          <w:szCs w:val="22"/>
        </w:rPr>
        <w:t>Jamam</w:t>
      </w:r>
      <w:proofErr w:type="spellEnd"/>
      <w:r w:rsidRPr="00440F70">
        <w:rPr>
          <w:rFonts w:ascii="Calibri" w:hAnsi="Calibri" w:cs="Calibri"/>
          <w:sz w:val="22"/>
          <w:szCs w:val="22"/>
        </w:rPr>
        <w:t xml:space="preserve">“ savaitgalį kvies apsilankyti specialioje augalų mugėje, kurioje </w:t>
      </w:r>
      <w:r w:rsidR="00523296">
        <w:rPr>
          <w:rFonts w:ascii="Calibri" w:hAnsi="Calibri" w:cs="Calibri"/>
          <w:sz w:val="22"/>
          <w:szCs w:val="22"/>
        </w:rPr>
        <w:t xml:space="preserve">įprastą </w:t>
      </w:r>
      <w:r w:rsidRPr="00440F70">
        <w:rPr>
          <w:rFonts w:ascii="Calibri" w:hAnsi="Calibri" w:cs="Calibri"/>
          <w:sz w:val="22"/>
          <w:szCs w:val="22"/>
        </w:rPr>
        <w:t>asortimentą papildys net 1 tūkst. naujų lauko ir vidaus augalų rūšių. Be to, „Ermitaže“ lankytojų lauks nuolaidos iki 50 proc. lauko baldams, grindims ir plytelėms bei augalams.</w:t>
      </w:r>
    </w:p>
    <w:p w14:paraId="4B9E5794" w14:textId="75C161D9" w:rsidR="00440F70" w:rsidRPr="00440F70" w:rsidRDefault="00440F70" w:rsidP="00440F70">
      <w:pPr>
        <w:spacing w:after="120"/>
        <w:jc w:val="both"/>
        <w:rPr>
          <w:rFonts w:ascii="Calibri" w:hAnsi="Calibri" w:cs="Calibri"/>
          <w:sz w:val="22"/>
          <w:szCs w:val="22"/>
        </w:rPr>
      </w:pPr>
      <w:r w:rsidRPr="00440F70">
        <w:rPr>
          <w:rFonts w:ascii="Calibri" w:hAnsi="Calibri" w:cs="Calibri"/>
          <w:sz w:val="22"/>
          <w:szCs w:val="22"/>
        </w:rPr>
        <w:t>Visą „</w:t>
      </w:r>
      <w:proofErr w:type="spellStart"/>
      <w:r w:rsidRPr="00440F70">
        <w:rPr>
          <w:rFonts w:ascii="Calibri" w:hAnsi="Calibri" w:cs="Calibri"/>
          <w:sz w:val="22"/>
          <w:szCs w:val="22"/>
        </w:rPr>
        <w:t>Jamam</w:t>
      </w:r>
      <w:proofErr w:type="spellEnd"/>
      <w:r w:rsidRPr="00440F70">
        <w:rPr>
          <w:rFonts w:ascii="Calibri" w:hAnsi="Calibri" w:cs="Calibri"/>
          <w:sz w:val="22"/>
          <w:szCs w:val="22"/>
        </w:rPr>
        <w:t>“ savaitgalį prekybos centrų alėjose lankytojams taip pat bus dalijamos nemokamos dovanos. Skaičiuojama, kad akcijos metu bus išdalinta daugiau kaip 60 tūkst. įvairių maisto produktų bei užkandžių, tarp jų – „</w:t>
      </w:r>
      <w:proofErr w:type="spellStart"/>
      <w:r w:rsidRPr="00440F70">
        <w:rPr>
          <w:rFonts w:ascii="Calibri" w:hAnsi="Calibri" w:cs="Calibri"/>
          <w:sz w:val="22"/>
          <w:szCs w:val="22"/>
        </w:rPr>
        <w:t>Milka</w:t>
      </w:r>
      <w:proofErr w:type="spellEnd"/>
      <w:r w:rsidRPr="00440F70">
        <w:rPr>
          <w:rFonts w:ascii="Calibri" w:hAnsi="Calibri" w:cs="Calibri"/>
          <w:sz w:val="22"/>
          <w:szCs w:val="22"/>
        </w:rPr>
        <w:t xml:space="preserve">“ ir „Kinder </w:t>
      </w:r>
      <w:proofErr w:type="spellStart"/>
      <w:r w:rsidRPr="00440F70">
        <w:rPr>
          <w:rFonts w:ascii="Calibri" w:hAnsi="Calibri" w:cs="Calibri"/>
          <w:sz w:val="22"/>
          <w:szCs w:val="22"/>
        </w:rPr>
        <w:t>Cards</w:t>
      </w:r>
      <w:proofErr w:type="spellEnd"/>
      <w:r w:rsidRPr="00440F70">
        <w:rPr>
          <w:rFonts w:ascii="Calibri" w:hAnsi="Calibri" w:cs="Calibri"/>
          <w:sz w:val="22"/>
          <w:szCs w:val="22"/>
        </w:rPr>
        <w:t>“ sausainiai, „</w:t>
      </w:r>
      <w:proofErr w:type="spellStart"/>
      <w:r w:rsidRPr="00440F70">
        <w:rPr>
          <w:rFonts w:ascii="Calibri" w:hAnsi="Calibri" w:cs="Calibri"/>
          <w:sz w:val="22"/>
          <w:szCs w:val="22"/>
        </w:rPr>
        <w:t>Red</w:t>
      </w:r>
      <w:proofErr w:type="spellEnd"/>
      <w:r w:rsidRPr="00440F70">
        <w:rPr>
          <w:rFonts w:ascii="Calibri" w:hAnsi="Calibri" w:cs="Calibri"/>
          <w:sz w:val="22"/>
          <w:szCs w:val="22"/>
        </w:rPr>
        <w:t xml:space="preserve"> </w:t>
      </w:r>
      <w:proofErr w:type="spellStart"/>
      <w:r w:rsidRPr="00440F70">
        <w:rPr>
          <w:rFonts w:ascii="Calibri" w:hAnsi="Calibri" w:cs="Calibri"/>
          <w:sz w:val="22"/>
          <w:szCs w:val="22"/>
        </w:rPr>
        <w:t>Bull</w:t>
      </w:r>
      <w:proofErr w:type="spellEnd"/>
      <w:r w:rsidRPr="00440F70">
        <w:rPr>
          <w:rFonts w:ascii="Calibri" w:hAnsi="Calibri" w:cs="Calibri"/>
          <w:sz w:val="22"/>
          <w:szCs w:val="22"/>
        </w:rPr>
        <w:t>“ energiniai gėrimai, „</w:t>
      </w:r>
      <w:proofErr w:type="spellStart"/>
      <w:r w:rsidRPr="00440F70">
        <w:rPr>
          <w:rFonts w:ascii="Calibri" w:hAnsi="Calibri" w:cs="Calibri"/>
          <w:sz w:val="22"/>
          <w:szCs w:val="22"/>
        </w:rPr>
        <w:t>Estrella</w:t>
      </w:r>
      <w:proofErr w:type="spellEnd"/>
      <w:r w:rsidRPr="00440F70">
        <w:rPr>
          <w:rFonts w:ascii="Calibri" w:hAnsi="Calibri" w:cs="Calibri"/>
          <w:sz w:val="22"/>
          <w:szCs w:val="22"/>
        </w:rPr>
        <w:t>“ produkcija ir kiti produktai.</w:t>
      </w:r>
    </w:p>
    <w:p w14:paraId="1492ABFA" w14:textId="77777777" w:rsidR="00440F70" w:rsidRPr="00440F70" w:rsidRDefault="00440F70" w:rsidP="00440F70">
      <w:pPr>
        <w:spacing w:after="120"/>
        <w:jc w:val="both"/>
        <w:rPr>
          <w:rFonts w:ascii="Calibri" w:hAnsi="Calibri" w:cs="Calibri"/>
          <w:sz w:val="22"/>
          <w:szCs w:val="22"/>
        </w:rPr>
      </w:pPr>
      <w:r w:rsidRPr="00440F70">
        <w:rPr>
          <w:rFonts w:ascii="Calibri" w:hAnsi="Calibri" w:cs="Calibri"/>
          <w:sz w:val="22"/>
          <w:szCs w:val="22"/>
        </w:rPr>
        <w:t>Didžiųjų nuolaidų dienos „</w:t>
      </w:r>
      <w:proofErr w:type="spellStart"/>
      <w:r w:rsidRPr="00440F70">
        <w:rPr>
          <w:rFonts w:ascii="Calibri" w:hAnsi="Calibri" w:cs="Calibri"/>
          <w:sz w:val="22"/>
          <w:szCs w:val="22"/>
        </w:rPr>
        <w:t>Jamam</w:t>
      </w:r>
      <w:proofErr w:type="spellEnd"/>
      <w:r w:rsidRPr="00440F70">
        <w:rPr>
          <w:rFonts w:ascii="Calibri" w:hAnsi="Calibri" w:cs="Calibri"/>
          <w:sz w:val="22"/>
          <w:szCs w:val="22"/>
        </w:rPr>
        <w:t>“ nuo 2009 metų, išskyrus karantino laikotarpį, vyksta du kartus per metus – gegužę ir lapkritį. Ši didžiausia Lietuvoje mažmeninės prekybos akcija jau tapo pirkėjų pamėgta tradicija.</w:t>
      </w:r>
    </w:p>
    <w:p w14:paraId="446A7F74" w14:textId="77777777" w:rsidR="00E415B3" w:rsidRDefault="00E415B3"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288B394" w14:textId="77777777" w:rsidR="00B86A23" w:rsidRPr="00B86A23" w:rsidRDefault="00B86A23" w:rsidP="00B86A23">
      <w:pPr>
        <w:spacing w:after="120"/>
        <w:jc w:val="both"/>
        <w:rPr>
          <w:rFonts w:asciiTheme="majorHAnsi" w:hAnsiTheme="majorHAnsi" w:cstheme="majorHAnsi"/>
          <w:i/>
          <w:iCs/>
          <w:sz w:val="22"/>
          <w:szCs w:val="22"/>
        </w:rPr>
      </w:pPr>
      <w:r w:rsidRPr="00B86A23">
        <w:rPr>
          <w:rFonts w:asciiTheme="majorHAnsi" w:hAnsiTheme="majorHAnsi" w:cstheme="majorHAnsi"/>
          <w:i/>
          <w:iCs/>
          <w:sz w:val="22"/>
          <w:szCs w:val="22"/>
        </w:rPr>
        <w:t>Baltijos šalyse pirmaujanti nekilnojamojo turto vystymo ir valdymo bendrovė „Akropolis Group“ valdo prekybos centrų plėtros ir valdymo paslaugų įmones Lietuvoje ir Latvijoje, taip pat gyvenamojo ir komercinio nekilnojamojo turto vystymo ir valdymo bendrovę „Galio Group“. Lietuvoje „Akropolis Group“ valdo prekybos ir pramogų centrus „Akropolis“ Vilniuje, Klaipėdoje ir Šiauliuose, Latvijoje – „</w:t>
      </w:r>
      <w:proofErr w:type="spellStart"/>
      <w:r w:rsidRPr="00B86A23">
        <w:rPr>
          <w:rFonts w:asciiTheme="majorHAnsi" w:hAnsiTheme="majorHAnsi" w:cstheme="majorHAnsi"/>
          <w:i/>
          <w:iCs/>
          <w:sz w:val="22"/>
          <w:szCs w:val="22"/>
        </w:rPr>
        <w:t>Akropole</w:t>
      </w:r>
      <w:proofErr w:type="spellEnd"/>
      <w:r w:rsidRPr="00B86A23">
        <w:rPr>
          <w:rFonts w:asciiTheme="majorHAnsi" w:hAnsiTheme="majorHAnsi" w:cstheme="majorHAnsi"/>
          <w:i/>
          <w:iCs/>
          <w:sz w:val="22"/>
          <w:szCs w:val="22"/>
        </w:rPr>
        <w:t xml:space="preserve"> </w:t>
      </w:r>
      <w:proofErr w:type="spellStart"/>
      <w:r w:rsidRPr="00B86A23">
        <w:rPr>
          <w:rFonts w:asciiTheme="majorHAnsi" w:hAnsiTheme="majorHAnsi" w:cstheme="majorHAnsi"/>
          <w:i/>
          <w:iCs/>
          <w:sz w:val="22"/>
          <w:szCs w:val="22"/>
        </w:rPr>
        <w:t>Riga</w:t>
      </w:r>
      <w:proofErr w:type="spellEnd"/>
      <w:r w:rsidRPr="00B86A23">
        <w:rPr>
          <w:rFonts w:asciiTheme="majorHAnsi" w:hAnsiTheme="majorHAnsi" w:cstheme="majorHAnsi"/>
          <w:i/>
          <w:iCs/>
          <w:sz w:val="22"/>
          <w:szCs w:val="22"/>
        </w:rPr>
        <w:t>“ ir „</w:t>
      </w:r>
      <w:proofErr w:type="spellStart"/>
      <w:r w:rsidRPr="00B86A23">
        <w:rPr>
          <w:rFonts w:asciiTheme="majorHAnsi" w:hAnsiTheme="majorHAnsi" w:cstheme="majorHAnsi"/>
          <w:i/>
          <w:iCs/>
          <w:sz w:val="22"/>
          <w:szCs w:val="22"/>
        </w:rPr>
        <w:t>Akropole</w:t>
      </w:r>
      <w:proofErr w:type="spellEnd"/>
      <w:r w:rsidRPr="00B86A23">
        <w:rPr>
          <w:rFonts w:asciiTheme="majorHAnsi" w:hAnsiTheme="majorHAnsi" w:cstheme="majorHAnsi"/>
          <w:i/>
          <w:iCs/>
          <w:sz w:val="22"/>
          <w:szCs w:val="22"/>
        </w:rPr>
        <w:t xml:space="preserv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1BC43054" w14:textId="07317596" w:rsidR="00350AE5" w:rsidRPr="003E22FA" w:rsidRDefault="00C7350E" w:rsidP="003E22FA">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sectPr w:rsidR="00350AE5" w:rsidRPr="003E22FA"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40AF" w14:textId="77777777" w:rsidR="006F3C1C" w:rsidRDefault="006F3C1C" w:rsidP="00A56C3E">
      <w:r>
        <w:separator/>
      </w:r>
    </w:p>
  </w:endnote>
  <w:endnote w:type="continuationSeparator" w:id="0">
    <w:p w14:paraId="2931D6FD" w14:textId="77777777" w:rsidR="006F3C1C" w:rsidRDefault="006F3C1C"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DB7A" w14:textId="77777777" w:rsidR="006F3C1C" w:rsidRDefault="006F3C1C" w:rsidP="00A56C3E">
      <w:r>
        <w:separator/>
      </w:r>
    </w:p>
  </w:footnote>
  <w:footnote w:type="continuationSeparator" w:id="0">
    <w:p w14:paraId="4ED4A920" w14:textId="77777777" w:rsidR="006F3C1C" w:rsidRDefault="006F3C1C"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23486E94" w:rsidR="00AF14A7" w:rsidRDefault="00CF6DB4">
    <w:pPr>
      <w:pStyle w:val="Header"/>
    </w:pPr>
    <w:r>
      <w:tab/>
    </w:r>
    <w:r>
      <w:tab/>
      <w:t>202</w:t>
    </w:r>
    <w:r w:rsidR="004560E0">
      <w:t>6</w:t>
    </w:r>
    <w:r>
      <w:t xml:space="preserve"> m. </w:t>
    </w:r>
    <w:r w:rsidR="00E46985">
      <w:t>gegužės</w:t>
    </w:r>
    <w:r w:rsidR="000A6CC4">
      <w:t xml:space="preserve"> </w:t>
    </w:r>
    <w:r w:rsidR="00440F70">
      <w:t>11</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5062"/>
    <w:rsid w:val="00025594"/>
    <w:rsid w:val="00030331"/>
    <w:rsid w:val="00033AAB"/>
    <w:rsid w:val="000340B3"/>
    <w:rsid w:val="000370A8"/>
    <w:rsid w:val="000404B3"/>
    <w:rsid w:val="000443C4"/>
    <w:rsid w:val="000464A4"/>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E1E2C"/>
    <w:rsid w:val="000E53F6"/>
    <w:rsid w:val="000E5D41"/>
    <w:rsid w:val="000E5D7E"/>
    <w:rsid w:val="000F237F"/>
    <w:rsid w:val="000F3AE6"/>
    <w:rsid w:val="000F3CD5"/>
    <w:rsid w:val="00101283"/>
    <w:rsid w:val="00105A36"/>
    <w:rsid w:val="00105CB9"/>
    <w:rsid w:val="001067BC"/>
    <w:rsid w:val="00106F43"/>
    <w:rsid w:val="00107245"/>
    <w:rsid w:val="00110AB5"/>
    <w:rsid w:val="00113BB6"/>
    <w:rsid w:val="00115EF0"/>
    <w:rsid w:val="00123A61"/>
    <w:rsid w:val="0012625B"/>
    <w:rsid w:val="00126ED9"/>
    <w:rsid w:val="00126FBF"/>
    <w:rsid w:val="00130E49"/>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462"/>
    <w:rsid w:val="001B1E3E"/>
    <w:rsid w:val="001B3274"/>
    <w:rsid w:val="001B451F"/>
    <w:rsid w:val="001C1A2D"/>
    <w:rsid w:val="001C3582"/>
    <w:rsid w:val="001C3CB1"/>
    <w:rsid w:val="001C4CB7"/>
    <w:rsid w:val="001C51C3"/>
    <w:rsid w:val="001C7153"/>
    <w:rsid w:val="001C71D1"/>
    <w:rsid w:val="001D01E5"/>
    <w:rsid w:val="001D0265"/>
    <w:rsid w:val="001D0DDE"/>
    <w:rsid w:val="001D217C"/>
    <w:rsid w:val="001E1BE0"/>
    <w:rsid w:val="001E364A"/>
    <w:rsid w:val="001E41BA"/>
    <w:rsid w:val="001F08B6"/>
    <w:rsid w:val="001F313B"/>
    <w:rsid w:val="001F354D"/>
    <w:rsid w:val="001F6678"/>
    <w:rsid w:val="00200487"/>
    <w:rsid w:val="00203CFE"/>
    <w:rsid w:val="00205393"/>
    <w:rsid w:val="0020560E"/>
    <w:rsid w:val="00205E1B"/>
    <w:rsid w:val="00205F11"/>
    <w:rsid w:val="00211227"/>
    <w:rsid w:val="002143F8"/>
    <w:rsid w:val="0021565D"/>
    <w:rsid w:val="0022046E"/>
    <w:rsid w:val="002226DA"/>
    <w:rsid w:val="00223DD5"/>
    <w:rsid w:val="002244F8"/>
    <w:rsid w:val="00225BB8"/>
    <w:rsid w:val="00225F58"/>
    <w:rsid w:val="00227084"/>
    <w:rsid w:val="0024119F"/>
    <w:rsid w:val="00241693"/>
    <w:rsid w:val="00242700"/>
    <w:rsid w:val="002432DB"/>
    <w:rsid w:val="00245841"/>
    <w:rsid w:val="00250C3C"/>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518F"/>
    <w:rsid w:val="00286583"/>
    <w:rsid w:val="002877D1"/>
    <w:rsid w:val="00287E51"/>
    <w:rsid w:val="00290DA4"/>
    <w:rsid w:val="0029162D"/>
    <w:rsid w:val="002A0718"/>
    <w:rsid w:val="002A1650"/>
    <w:rsid w:val="002A36BB"/>
    <w:rsid w:val="002A59FB"/>
    <w:rsid w:val="002A720C"/>
    <w:rsid w:val="002A7FED"/>
    <w:rsid w:val="002B219E"/>
    <w:rsid w:val="002B2E8A"/>
    <w:rsid w:val="002C2C85"/>
    <w:rsid w:val="002C5437"/>
    <w:rsid w:val="002C5689"/>
    <w:rsid w:val="002C5749"/>
    <w:rsid w:val="002C71C8"/>
    <w:rsid w:val="002C7C1F"/>
    <w:rsid w:val="002D0F53"/>
    <w:rsid w:val="002D147E"/>
    <w:rsid w:val="002D5466"/>
    <w:rsid w:val="002D6D26"/>
    <w:rsid w:val="002E1CE1"/>
    <w:rsid w:val="002E494C"/>
    <w:rsid w:val="002F2AAB"/>
    <w:rsid w:val="002F4BC2"/>
    <w:rsid w:val="002F565C"/>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22FA"/>
    <w:rsid w:val="003E65A0"/>
    <w:rsid w:val="003E75AC"/>
    <w:rsid w:val="003F5E6F"/>
    <w:rsid w:val="004010E9"/>
    <w:rsid w:val="00403BF4"/>
    <w:rsid w:val="0040497F"/>
    <w:rsid w:val="00407141"/>
    <w:rsid w:val="0040717C"/>
    <w:rsid w:val="00407759"/>
    <w:rsid w:val="004077D7"/>
    <w:rsid w:val="004078DA"/>
    <w:rsid w:val="004150CD"/>
    <w:rsid w:val="00415B1E"/>
    <w:rsid w:val="00415EC4"/>
    <w:rsid w:val="00430359"/>
    <w:rsid w:val="004317D7"/>
    <w:rsid w:val="0043641F"/>
    <w:rsid w:val="004404A8"/>
    <w:rsid w:val="00440F70"/>
    <w:rsid w:val="00444E55"/>
    <w:rsid w:val="00447927"/>
    <w:rsid w:val="004522CA"/>
    <w:rsid w:val="00453608"/>
    <w:rsid w:val="004545F7"/>
    <w:rsid w:val="00454D2D"/>
    <w:rsid w:val="00455A25"/>
    <w:rsid w:val="004560E0"/>
    <w:rsid w:val="00456853"/>
    <w:rsid w:val="00456F2D"/>
    <w:rsid w:val="00457322"/>
    <w:rsid w:val="00457FD4"/>
    <w:rsid w:val="0046147E"/>
    <w:rsid w:val="00461585"/>
    <w:rsid w:val="0046338E"/>
    <w:rsid w:val="00466099"/>
    <w:rsid w:val="00471EFA"/>
    <w:rsid w:val="00475F70"/>
    <w:rsid w:val="00480442"/>
    <w:rsid w:val="004812F0"/>
    <w:rsid w:val="00482324"/>
    <w:rsid w:val="00482E79"/>
    <w:rsid w:val="0048470B"/>
    <w:rsid w:val="004852F0"/>
    <w:rsid w:val="0049367F"/>
    <w:rsid w:val="00495676"/>
    <w:rsid w:val="00495BE2"/>
    <w:rsid w:val="00496E7E"/>
    <w:rsid w:val="004A1090"/>
    <w:rsid w:val="004A2529"/>
    <w:rsid w:val="004A59E9"/>
    <w:rsid w:val="004A652E"/>
    <w:rsid w:val="004B21E9"/>
    <w:rsid w:val="004B3168"/>
    <w:rsid w:val="004B330B"/>
    <w:rsid w:val="004B4A5A"/>
    <w:rsid w:val="004B4B09"/>
    <w:rsid w:val="004B4B84"/>
    <w:rsid w:val="004B71EF"/>
    <w:rsid w:val="004C38B8"/>
    <w:rsid w:val="004C4818"/>
    <w:rsid w:val="004C53D5"/>
    <w:rsid w:val="004C66B3"/>
    <w:rsid w:val="004C67A7"/>
    <w:rsid w:val="004C6E54"/>
    <w:rsid w:val="004D16C8"/>
    <w:rsid w:val="004D3CAA"/>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3296"/>
    <w:rsid w:val="00524CA9"/>
    <w:rsid w:val="00525032"/>
    <w:rsid w:val="00526B66"/>
    <w:rsid w:val="0053220F"/>
    <w:rsid w:val="005348FA"/>
    <w:rsid w:val="00534DBA"/>
    <w:rsid w:val="0053728E"/>
    <w:rsid w:val="00537A59"/>
    <w:rsid w:val="0054170C"/>
    <w:rsid w:val="00545BA8"/>
    <w:rsid w:val="005577CE"/>
    <w:rsid w:val="005604F9"/>
    <w:rsid w:val="005633A5"/>
    <w:rsid w:val="005644A7"/>
    <w:rsid w:val="00570A1D"/>
    <w:rsid w:val="00570BCF"/>
    <w:rsid w:val="00570C68"/>
    <w:rsid w:val="00573378"/>
    <w:rsid w:val="00576157"/>
    <w:rsid w:val="005776EC"/>
    <w:rsid w:val="005828F9"/>
    <w:rsid w:val="00584BB9"/>
    <w:rsid w:val="00591056"/>
    <w:rsid w:val="0059399C"/>
    <w:rsid w:val="00594366"/>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B89"/>
    <w:rsid w:val="005C2E1D"/>
    <w:rsid w:val="005C31EE"/>
    <w:rsid w:val="005C512B"/>
    <w:rsid w:val="005C5940"/>
    <w:rsid w:val="005C7F77"/>
    <w:rsid w:val="005D1063"/>
    <w:rsid w:val="005D1757"/>
    <w:rsid w:val="005D2D40"/>
    <w:rsid w:val="005D3800"/>
    <w:rsid w:val="005D4467"/>
    <w:rsid w:val="005D6942"/>
    <w:rsid w:val="005E00F8"/>
    <w:rsid w:val="005E0FFD"/>
    <w:rsid w:val="005E418E"/>
    <w:rsid w:val="005F19E9"/>
    <w:rsid w:val="005F2977"/>
    <w:rsid w:val="005F5846"/>
    <w:rsid w:val="005F6E61"/>
    <w:rsid w:val="0060155F"/>
    <w:rsid w:val="00601975"/>
    <w:rsid w:val="00603AB5"/>
    <w:rsid w:val="00603D7E"/>
    <w:rsid w:val="006042B6"/>
    <w:rsid w:val="006068FC"/>
    <w:rsid w:val="00607C4B"/>
    <w:rsid w:val="00607DDB"/>
    <w:rsid w:val="00611640"/>
    <w:rsid w:val="00612DD9"/>
    <w:rsid w:val="006146A0"/>
    <w:rsid w:val="00623440"/>
    <w:rsid w:val="00637543"/>
    <w:rsid w:val="006379C4"/>
    <w:rsid w:val="006419C8"/>
    <w:rsid w:val="00641BDA"/>
    <w:rsid w:val="006454C2"/>
    <w:rsid w:val="006456A9"/>
    <w:rsid w:val="00646BB6"/>
    <w:rsid w:val="00651EDF"/>
    <w:rsid w:val="0065215A"/>
    <w:rsid w:val="0065239D"/>
    <w:rsid w:val="006549C3"/>
    <w:rsid w:val="006601F8"/>
    <w:rsid w:val="00660925"/>
    <w:rsid w:val="00662E7C"/>
    <w:rsid w:val="0066401B"/>
    <w:rsid w:val="00664804"/>
    <w:rsid w:val="0066508B"/>
    <w:rsid w:val="0066591D"/>
    <w:rsid w:val="00670B95"/>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4355"/>
    <w:rsid w:val="006C5805"/>
    <w:rsid w:val="006C7F6A"/>
    <w:rsid w:val="006E18BA"/>
    <w:rsid w:val="006E3FD8"/>
    <w:rsid w:val="006E4855"/>
    <w:rsid w:val="006E7207"/>
    <w:rsid w:val="006E73CB"/>
    <w:rsid w:val="006E7652"/>
    <w:rsid w:val="006E79D4"/>
    <w:rsid w:val="006F15BC"/>
    <w:rsid w:val="006F3C1C"/>
    <w:rsid w:val="007002B5"/>
    <w:rsid w:val="00703078"/>
    <w:rsid w:val="0070565B"/>
    <w:rsid w:val="00710700"/>
    <w:rsid w:val="007148D9"/>
    <w:rsid w:val="00715DE8"/>
    <w:rsid w:val="00717DE0"/>
    <w:rsid w:val="00725124"/>
    <w:rsid w:val="00725354"/>
    <w:rsid w:val="00725520"/>
    <w:rsid w:val="0072641A"/>
    <w:rsid w:val="007338B6"/>
    <w:rsid w:val="00735776"/>
    <w:rsid w:val="007370D5"/>
    <w:rsid w:val="00737F97"/>
    <w:rsid w:val="00740C08"/>
    <w:rsid w:val="007418CE"/>
    <w:rsid w:val="007423F1"/>
    <w:rsid w:val="007427CC"/>
    <w:rsid w:val="00744B98"/>
    <w:rsid w:val="00746CE0"/>
    <w:rsid w:val="00747F66"/>
    <w:rsid w:val="00753377"/>
    <w:rsid w:val="007636B0"/>
    <w:rsid w:val="0076414E"/>
    <w:rsid w:val="007671C9"/>
    <w:rsid w:val="00771D19"/>
    <w:rsid w:val="007720C6"/>
    <w:rsid w:val="00774390"/>
    <w:rsid w:val="007753AC"/>
    <w:rsid w:val="007758A1"/>
    <w:rsid w:val="00783724"/>
    <w:rsid w:val="007839BF"/>
    <w:rsid w:val="00786FD4"/>
    <w:rsid w:val="007903A3"/>
    <w:rsid w:val="00790B1C"/>
    <w:rsid w:val="00791985"/>
    <w:rsid w:val="00792A05"/>
    <w:rsid w:val="00792FB2"/>
    <w:rsid w:val="00794264"/>
    <w:rsid w:val="00794A99"/>
    <w:rsid w:val="00795C39"/>
    <w:rsid w:val="00797507"/>
    <w:rsid w:val="007A2918"/>
    <w:rsid w:val="007A3762"/>
    <w:rsid w:val="007A45D7"/>
    <w:rsid w:val="007A46A9"/>
    <w:rsid w:val="007A56DB"/>
    <w:rsid w:val="007A756A"/>
    <w:rsid w:val="007B2FBA"/>
    <w:rsid w:val="007B57F1"/>
    <w:rsid w:val="007C04A6"/>
    <w:rsid w:val="007C0B3B"/>
    <w:rsid w:val="007C1F08"/>
    <w:rsid w:val="007C2F2A"/>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46309"/>
    <w:rsid w:val="00852586"/>
    <w:rsid w:val="00853195"/>
    <w:rsid w:val="008532A9"/>
    <w:rsid w:val="0085396E"/>
    <w:rsid w:val="00857181"/>
    <w:rsid w:val="00860095"/>
    <w:rsid w:val="00861BD9"/>
    <w:rsid w:val="0087241E"/>
    <w:rsid w:val="00875509"/>
    <w:rsid w:val="00875B7D"/>
    <w:rsid w:val="00884ACB"/>
    <w:rsid w:val="008A1AAC"/>
    <w:rsid w:val="008A4C3E"/>
    <w:rsid w:val="008A6235"/>
    <w:rsid w:val="008B2922"/>
    <w:rsid w:val="008B4223"/>
    <w:rsid w:val="008B46FA"/>
    <w:rsid w:val="008B7046"/>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0DFB"/>
    <w:rsid w:val="008F24C4"/>
    <w:rsid w:val="008F5EC7"/>
    <w:rsid w:val="008F61CE"/>
    <w:rsid w:val="008F753A"/>
    <w:rsid w:val="008F7FA7"/>
    <w:rsid w:val="00901572"/>
    <w:rsid w:val="00907CC7"/>
    <w:rsid w:val="00910003"/>
    <w:rsid w:val="0091137A"/>
    <w:rsid w:val="009127D6"/>
    <w:rsid w:val="0091344E"/>
    <w:rsid w:val="0091409D"/>
    <w:rsid w:val="009147A3"/>
    <w:rsid w:val="00914B11"/>
    <w:rsid w:val="00914EA9"/>
    <w:rsid w:val="009173EC"/>
    <w:rsid w:val="00921014"/>
    <w:rsid w:val="00924AA6"/>
    <w:rsid w:val="0092502E"/>
    <w:rsid w:val="00925B68"/>
    <w:rsid w:val="00931E77"/>
    <w:rsid w:val="00936778"/>
    <w:rsid w:val="00940DA5"/>
    <w:rsid w:val="00945438"/>
    <w:rsid w:val="00945D36"/>
    <w:rsid w:val="00947B3F"/>
    <w:rsid w:val="00947EF0"/>
    <w:rsid w:val="00954C62"/>
    <w:rsid w:val="009550B7"/>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B5009"/>
    <w:rsid w:val="009B5037"/>
    <w:rsid w:val="009B7333"/>
    <w:rsid w:val="009C2BB3"/>
    <w:rsid w:val="009C3B0C"/>
    <w:rsid w:val="009C66F2"/>
    <w:rsid w:val="009D086C"/>
    <w:rsid w:val="009D1A5B"/>
    <w:rsid w:val="009D5388"/>
    <w:rsid w:val="009D65F0"/>
    <w:rsid w:val="009D7AAB"/>
    <w:rsid w:val="009D7C5C"/>
    <w:rsid w:val="009E4BCF"/>
    <w:rsid w:val="009E6450"/>
    <w:rsid w:val="009E6B58"/>
    <w:rsid w:val="009E79D6"/>
    <w:rsid w:val="009F04D6"/>
    <w:rsid w:val="009F1681"/>
    <w:rsid w:val="009F279E"/>
    <w:rsid w:val="009F3595"/>
    <w:rsid w:val="009F3E42"/>
    <w:rsid w:val="009F73E5"/>
    <w:rsid w:val="00A026A2"/>
    <w:rsid w:val="00A02FE6"/>
    <w:rsid w:val="00A03BF9"/>
    <w:rsid w:val="00A06BF9"/>
    <w:rsid w:val="00A1059A"/>
    <w:rsid w:val="00A20356"/>
    <w:rsid w:val="00A2543F"/>
    <w:rsid w:val="00A27E47"/>
    <w:rsid w:val="00A31482"/>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77608"/>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01"/>
    <w:rsid w:val="00B023D9"/>
    <w:rsid w:val="00B03F69"/>
    <w:rsid w:val="00B043B0"/>
    <w:rsid w:val="00B04DB8"/>
    <w:rsid w:val="00B11380"/>
    <w:rsid w:val="00B11C6A"/>
    <w:rsid w:val="00B134ED"/>
    <w:rsid w:val="00B170A2"/>
    <w:rsid w:val="00B2085B"/>
    <w:rsid w:val="00B20B8D"/>
    <w:rsid w:val="00B35B9F"/>
    <w:rsid w:val="00B35BA6"/>
    <w:rsid w:val="00B35BE1"/>
    <w:rsid w:val="00B37390"/>
    <w:rsid w:val="00B37AF0"/>
    <w:rsid w:val="00B40E91"/>
    <w:rsid w:val="00B4156D"/>
    <w:rsid w:val="00B46ED9"/>
    <w:rsid w:val="00B518DF"/>
    <w:rsid w:val="00B52A0B"/>
    <w:rsid w:val="00B54A35"/>
    <w:rsid w:val="00B55AF5"/>
    <w:rsid w:val="00B55EC1"/>
    <w:rsid w:val="00B60272"/>
    <w:rsid w:val="00B64139"/>
    <w:rsid w:val="00B6558E"/>
    <w:rsid w:val="00B66B4E"/>
    <w:rsid w:val="00B70CB2"/>
    <w:rsid w:val="00B71473"/>
    <w:rsid w:val="00B7177F"/>
    <w:rsid w:val="00B72F0D"/>
    <w:rsid w:val="00B742C9"/>
    <w:rsid w:val="00B7754C"/>
    <w:rsid w:val="00B802ED"/>
    <w:rsid w:val="00B81006"/>
    <w:rsid w:val="00B8481A"/>
    <w:rsid w:val="00B8664A"/>
    <w:rsid w:val="00B869B6"/>
    <w:rsid w:val="00B86A23"/>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D72EA"/>
    <w:rsid w:val="00BE0306"/>
    <w:rsid w:val="00BE6639"/>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2BD1"/>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568"/>
    <w:rsid w:val="00C80A60"/>
    <w:rsid w:val="00C81D67"/>
    <w:rsid w:val="00C843CE"/>
    <w:rsid w:val="00C945D5"/>
    <w:rsid w:val="00C96BAD"/>
    <w:rsid w:val="00CA2DFF"/>
    <w:rsid w:val="00CA529A"/>
    <w:rsid w:val="00CA68C2"/>
    <w:rsid w:val="00CA69DA"/>
    <w:rsid w:val="00CA7A11"/>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973"/>
    <w:rsid w:val="00CF3B9B"/>
    <w:rsid w:val="00CF6DB4"/>
    <w:rsid w:val="00D032A6"/>
    <w:rsid w:val="00D03459"/>
    <w:rsid w:val="00D042AF"/>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83134"/>
    <w:rsid w:val="00D83534"/>
    <w:rsid w:val="00D90793"/>
    <w:rsid w:val="00D90F1D"/>
    <w:rsid w:val="00D93E91"/>
    <w:rsid w:val="00D95B84"/>
    <w:rsid w:val="00D95B94"/>
    <w:rsid w:val="00D96003"/>
    <w:rsid w:val="00DA4778"/>
    <w:rsid w:val="00DA4E56"/>
    <w:rsid w:val="00DA6F97"/>
    <w:rsid w:val="00DA7E12"/>
    <w:rsid w:val="00DB02AE"/>
    <w:rsid w:val="00DB0725"/>
    <w:rsid w:val="00DB284C"/>
    <w:rsid w:val="00DB3C90"/>
    <w:rsid w:val="00DB4A6E"/>
    <w:rsid w:val="00DB58C1"/>
    <w:rsid w:val="00DB7072"/>
    <w:rsid w:val="00DB78D4"/>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F0FDC"/>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26B2"/>
    <w:rsid w:val="00E37670"/>
    <w:rsid w:val="00E37A44"/>
    <w:rsid w:val="00E415B3"/>
    <w:rsid w:val="00E46985"/>
    <w:rsid w:val="00E5426D"/>
    <w:rsid w:val="00E55435"/>
    <w:rsid w:val="00E565F6"/>
    <w:rsid w:val="00E57074"/>
    <w:rsid w:val="00E57489"/>
    <w:rsid w:val="00E57DCA"/>
    <w:rsid w:val="00E62278"/>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F5777"/>
    <w:rsid w:val="00EF748F"/>
    <w:rsid w:val="00EF788A"/>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367B"/>
    <w:rsid w:val="00F4442A"/>
    <w:rsid w:val="00F47674"/>
    <w:rsid w:val="00F51EC7"/>
    <w:rsid w:val="00F52EAF"/>
    <w:rsid w:val="00F53DC0"/>
    <w:rsid w:val="00F5470E"/>
    <w:rsid w:val="00F55BA7"/>
    <w:rsid w:val="00F67704"/>
    <w:rsid w:val="00F720A4"/>
    <w:rsid w:val="00F7756D"/>
    <w:rsid w:val="00F83395"/>
    <w:rsid w:val="00F84857"/>
    <w:rsid w:val="00F85308"/>
    <w:rsid w:val="00F9076D"/>
    <w:rsid w:val="00F90889"/>
    <w:rsid w:val="00F92D88"/>
    <w:rsid w:val="00F9541D"/>
    <w:rsid w:val="00F97D83"/>
    <w:rsid w:val="00FA19E9"/>
    <w:rsid w:val="00FA3033"/>
    <w:rsid w:val="00FA6DB4"/>
    <w:rsid w:val="00FB0424"/>
    <w:rsid w:val="00FB0B57"/>
    <w:rsid w:val="00FB1188"/>
    <w:rsid w:val="00FB35CD"/>
    <w:rsid w:val="00FB4057"/>
    <w:rsid w:val="00FC7716"/>
    <w:rsid w:val="00FD24C1"/>
    <w:rsid w:val="00FD27BB"/>
    <w:rsid w:val="00FD2BEE"/>
    <w:rsid w:val="00FD599D"/>
    <w:rsid w:val="00FD68C8"/>
    <w:rsid w:val="00FE088B"/>
    <w:rsid w:val="00FE1A71"/>
    <w:rsid w:val="00FE2FFC"/>
    <w:rsid w:val="00FE5573"/>
    <w:rsid w:val="00FE750C"/>
    <w:rsid w:val="00FF235D"/>
    <w:rsid w:val="00FF7E78"/>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 w:type="character" w:styleId="FollowedHyperlink">
    <w:name w:val="FollowedHyperlink"/>
    <w:basedOn w:val="DefaultParagraphFont"/>
    <w:uiPriority w:val="99"/>
    <w:semiHidden/>
    <w:unhideWhenUsed/>
    <w:rsid w:val="004D3C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3.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0274FE-E8F9-41FE-8244-C398A621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6</cp:revision>
  <cp:lastPrinted>2021-10-13T13:46:00Z</cp:lastPrinted>
  <dcterms:created xsi:type="dcterms:W3CDTF">2026-05-06T05:25:00Z</dcterms:created>
  <dcterms:modified xsi:type="dcterms:W3CDTF">2026-05-11T06:55:00Z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