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344B" w14:textId="1F404FDA" w:rsidR="00BD4D72" w:rsidRPr="008158D7" w:rsidRDefault="00AB1F12" w:rsidP="00BD4D72">
      <w:pPr>
        <w:jc w:val="both"/>
        <w:rPr>
          <w:rFonts w:ascii="Times New Roman" w:hAnsi="Times New Roman" w:cs="Times New Roman"/>
          <w:b/>
          <w:bCs/>
          <w:sz w:val="28"/>
          <w:szCs w:val="28"/>
        </w:rPr>
      </w:pPr>
      <w:r w:rsidRPr="008158D7">
        <w:rPr>
          <w:rFonts w:ascii="Times New Roman" w:hAnsi="Times New Roman" w:cs="Times New Roman"/>
          <w:b/>
          <w:bCs/>
          <w:sz w:val="28"/>
          <w:szCs w:val="28"/>
        </w:rPr>
        <w:t xml:space="preserve">20-metį </w:t>
      </w:r>
      <w:r w:rsidR="009B3065" w:rsidRPr="008158D7">
        <w:rPr>
          <w:rFonts w:ascii="Times New Roman" w:hAnsi="Times New Roman" w:cs="Times New Roman"/>
          <w:b/>
          <w:bCs/>
          <w:sz w:val="28"/>
          <w:szCs w:val="28"/>
        </w:rPr>
        <w:t xml:space="preserve">mininčiai bendrovei </w:t>
      </w:r>
      <w:r w:rsidRPr="008158D7">
        <w:rPr>
          <w:rFonts w:ascii="Times New Roman" w:hAnsi="Times New Roman" w:cs="Times New Roman"/>
          <w:b/>
          <w:bCs/>
          <w:sz w:val="28"/>
          <w:szCs w:val="28"/>
        </w:rPr>
        <w:t xml:space="preserve">„Realco“ </w:t>
      </w:r>
      <w:r w:rsidR="009B3065" w:rsidRPr="008158D7">
        <w:rPr>
          <w:rFonts w:ascii="Times New Roman" w:hAnsi="Times New Roman" w:cs="Times New Roman"/>
          <w:b/>
          <w:bCs/>
          <w:sz w:val="28"/>
          <w:szCs w:val="28"/>
        </w:rPr>
        <w:t xml:space="preserve">2025-ieji buvo </w:t>
      </w:r>
      <w:r w:rsidR="00364B18" w:rsidRPr="008158D7">
        <w:rPr>
          <w:rFonts w:ascii="Times New Roman" w:hAnsi="Times New Roman" w:cs="Times New Roman"/>
          <w:b/>
          <w:bCs/>
          <w:sz w:val="28"/>
          <w:szCs w:val="28"/>
        </w:rPr>
        <w:t>antr</w:t>
      </w:r>
      <w:r w:rsidR="009B3065" w:rsidRPr="008158D7">
        <w:rPr>
          <w:rFonts w:ascii="Times New Roman" w:hAnsi="Times New Roman" w:cs="Times New Roman"/>
          <w:b/>
          <w:bCs/>
          <w:sz w:val="28"/>
          <w:szCs w:val="28"/>
        </w:rPr>
        <w:t>i</w:t>
      </w:r>
      <w:r w:rsidR="00364B18" w:rsidRPr="008158D7">
        <w:rPr>
          <w:rFonts w:ascii="Times New Roman" w:hAnsi="Times New Roman" w:cs="Times New Roman"/>
          <w:b/>
          <w:bCs/>
          <w:sz w:val="28"/>
          <w:szCs w:val="28"/>
        </w:rPr>
        <w:t xml:space="preserve"> geriausi metai istorijoje </w:t>
      </w:r>
    </w:p>
    <w:p w14:paraId="69DDF2C5" w14:textId="37E4C3CB" w:rsidR="00E058E6" w:rsidRPr="008158D7" w:rsidRDefault="00547A7E" w:rsidP="00AF2BF1">
      <w:pPr>
        <w:jc w:val="both"/>
        <w:rPr>
          <w:rFonts w:ascii="Times New Roman" w:hAnsi="Times New Roman" w:cs="Times New Roman"/>
          <w:b/>
          <w:bCs/>
        </w:rPr>
      </w:pPr>
      <w:r w:rsidRPr="008158D7">
        <w:rPr>
          <w:rFonts w:ascii="Times New Roman" w:hAnsi="Times New Roman" w:cs="Times New Roman"/>
          <w:b/>
          <w:bCs/>
        </w:rPr>
        <w:t xml:space="preserve">Šiais metais įkūrimo 20-metį mininti nekilnojamojo turto (NT) plėtros bendrovė „Realco“ </w:t>
      </w:r>
      <w:r w:rsidR="00AF2BF1" w:rsidRPr="008158D7">
        <w:rPr>
          <w:rFonts w:ascii="Times New Roman" w:hAnsi="Times New Roman" w:cs="Times New Roman"/>
          <w:b/>
          <w:bCs/>
        </w:rPr>
        <w:t>202</w:t>
      </w:r>
      <w:r w:rsidR="0003635D" w:rsidRPr="008158D7">
        <w:rPr>
          <w:rFonts w:ascii="Times New Roman" w:hAnsi="Times New Roman" w:cs="Times New Roman"/>
          <w:b/>
          <w:bCs/>
        </w:rPr>
        <w:t xml:space="preserve">5 m. </w:t>
      </w:r>
      <w:r w:rsidR="0246762B" w:rsidRPr="0246762B">
        <w:rPr>
          <w:rFonts w:ascii="Times New Roman" w:hAnsi="Times New Roman" w:cs="Times New Roman"/>
          <w:b/>
          <w:bCs/>
        </w:rPr>
        <w:t>pardavė 535 butus ir atidarė moderniausią Baltijos šalyse verslo centrą „Hero“. Daugiau nei pusė tūkstančio parduotų butų</w:t>
      </w:r>
      <w:r w:rsidR="0003635D" w:rsidRPr="008158D7">
        <w:rPr>
          <w:rFonts w:ascii="Times New Roman" w:hAnsi="Times New Roman" w:cs="Times New Roman"/>
          <w:b/>
          <w:bCs/>
        </w:rPr>
        <w:t xml:space="preserve"> </w:t>
      </w:r>
      <w:r w:rsidR="001A2C6C" w:rsidRPr="008158D7">
        <w:rPr>
          <w:rFonts w:ascii="Times New Roman" w:hAnsi="Times New Roman" w:cs="Times New Roman"/>
          <w:b/>
          <w:bCs/>
        </w:rPr>
        <w:t>tapo</w:t>
      </w:r>
      <w:r w:rsidR="0003635D" w:rsidRPr="008158D7">
        <w:rPr>
          <w:rFonts w:ascii="Times New Roman" w:hAnsi="Times New Roman" w:cs="Times New Roman"/>
          <w:b/>
          <w:bCs/>
        </w:rPr>
        <w:t xml:space="preserve"> antr</w:t>
      </w:r>
      <w:r w:rsidR="001A2C6C" w:rsidRPr="008158D7">
        <w:rPr>
          <w:rFonts w:ascii="Times New Roman" w:hAnsi="Times New Roman" w:cs="Times New Roman"/>
          <w:b/>
          <w:bCs/>
        </w:rPr>
        <w:t>u</w:t>
      </w:r>
      <w:r w:rsidR="0003635D" w:rsidRPr="008158D7">
        <w:rPr>
          <w:rFonts w:ascii="Times New Roman" w:hAnsi="Times New Roman" w:cs="Times New Roman"/>
          <w:b/>
          <w:bCs/>
        </w:rPr>
        <w:t xml:space="preserve"> geriausi</w:t>
      </w:r>
      <w:r w:rsidR="001A2C6C" w:rsidRPr="008158D7">
        <w:rPr>
          <w:rFonts w:ascii="Times New Roman" w:hAnsi="Times New Roman" w:cs="Times New Roman"/>
          <w:b/>
          <w:bCs/>
        </w:rPr>
        <w:t>u</w:t>
      </w:r>
      <w:r w:rsidR="0003635D" w:rsidRPr="008158D7">
        <w:rPr>
          <w:rFonts w:ascii="Times New Roman" w:hAnsi="Times New Roman" w:cs="Times New Roman"/>
          <w:b/>
          <w:bCs/>
        </w:rPr>
        <w:t xml:space="preserve"> </w:t>
      </w:r>
      <w:r w:rsidR="0246762B" w:rsidRPr="0246762B">
        <w:rPr>
          <w:rFonts w:ascii="Times New Roman" w:hAnsi="Times New Roman" w:cs="Times New Roman"/>
          <w:b/>
          <w:bCs/>
        </w:rPr>
        <w:t xml:space="preserve">rezultatu </w:t>
      </w:r>
      <w:r w:rsidR="0003635D" w:rsidRPr="008158D7">
        <w:rPr>
          <w:rFonts w:ascii="Times New Roman" w:hAnsi="Times New Roman" w:cs="Times New Roman"/>
          <w:b/>
          <w:bCs/>
        </w:rPr>
        <w:t>bendrovės istorijoje</w:t>
      </w:r>
      <w:r w:rsidR="0246762B" w:rsidRPr="0246762B">
        <w:rPr>
          <w:rFonts w:ascii="Times New Roman" w:hAnsi="Times New Roman" w:cs="Times New Roman"/>
          <w:b/>
          <w:bCs/>
        </w:rPr>
        <w:t xml:space="preserve"> ir vienu geriausių pasiekimų 2025 m. </w:t>
      </w:r>
      <w:r w:rsidR="00BF7869">
        <w:rPr>
          <w:rFonts w:ascii="Times New Roman" w:hAnsi="Times New Roman" w:cs="Times New Roman"/>
          <w:b/>
          <w:bCs/>
        </w:rPr>
        <w:t xml:space="preserve">Vilniaus </w:t>
      </w:r>
      <w:r w:rsidR="0246762B" w:rsidRPr="0246762B">
        <w:rPr>
          <w:rFonts w:ascii="Times New Roman" w:hAnsi="Times New Roman" w:cs="Times New Roman"/>
          <w:b/>
          <w:bCs/>
        </w:rPr>
        <w:t>NT rinkoje.</w:t>
      </w:r>
      <w:r w:rsidR="0003635D" w:rsidRPr="008158D7">
        <w:rPr>
          <w:rFonts w:ascii="Times New Roman" w:hAnsi="Times New Roman" w:cs="Times New Roman"/>
          <w:b/>
          <w:bCs/>
        </w:rPr>
        <w:t xml:space="preserve"> </w:t>
      </w:r>
    </w:p>
    <w:p w14:paraId="3C9F55B6" w14:textId="61220AB4" w:rsidR="00BC3200" w:rsidRDefault="659451EE" w:rsidP="659451EE">
      <w:pPr>
        <w:jc w:val="both"/>
        <w:rPr>
          <w:rFonts w:ascii="Times New Roman" w:hAnsi="Times New Roman" w:cs="Times New Roman"/>
        </w:rPr>
      </w:pPr>
      <w:r w:rsidRPr="659451EE">
        <w:rPr>
          <w:rFonts w:ascii="Times New Roman" w:hAnsi="Times New Roman" w:cs="Times New Roman"/>
        </w:rPr>
        <w:t xml:space="preserve">Šiais metais „Realco“ rinkai iš viso planuoja pasiūlyti beveik 900 būstų. Be šiuo metu sandėlyje jau esančių ir parduodamų 460 bendrovės būstų, šiemet „Realco“ pirkėjams pasiūlys dar 420 butų ir komercinių patalpų: 235 būstus </w:t>
      </w:r>
      <w:r w:rsidR="00B33CF1">
        <w:rPr>
          <w:rFonts w:ascii="Times New Roman" w:hAnsi="Times New Roman" w:cs="Times New Roman"/>
        </w:rPr>
        <w:t>antrajame</w:t>
      </w:r>
      <w:r w:rsidRPr="659451EE">
        <w:rPr>
          <w:rFonts w:ascii="Times New Roman" w:hAnsi="Times New Roman" w:cs="Times New Roman"/>
        </w:rPr>
        <w:t xml:space="preserve"> projekto „Just-In“ etape ir 185 butus antrajame „Opti.mist“ etape.</w:t>
      </w:r>
    </w:p>
    <w:p w14:paraId="4F51B0B5" w14:textId="7CFD2758" w:rsidR="00E058E6" w:rsidRPr="008158D7" w:rsidRDefault="659451EE" w:rsidP="659451EE">
      <w:pPr>
        <w:jc w:val="both"/>
        <w:rPr>
          <w:rFonts w:ascii="Times New Roman" w:hAnsi="Times New Roman" w:cs="Times New Roman"/>
        </w:rPr>
      </w:pPr>
      <w:r w:rsidRPr="659451EE">
        <w:rPr>
          <w:rFonts w:ascii="Times New Roman" w:hAnsi="Times New Roman" w:cs="Times New Roman"/>
        </w:rPr>
        <w:t xml:space="preserve">2025-uosius „Realco“ pradėjo, rinkai siūlydama daugiau nei 700 butų. Tai buvo ne tik jau anksčiau pradėtų vystyti projektų – pavyzdžiui, „Baltupio“ – naujų etapų butai, bet ir būstai dviejuose naujuose projektuose: „Just-In“ bei „Opti.mist“. </w:t>
      </w:r>
    </w:p>
    <w:p w14:paraId="50A11D40" w14:textId="0E850AA8" w:rsidR="00E058E6" w:rsidRPr="008158D7" w:rsidRDefault="659451EE" w:rsidP="659451EE">
      <w:pPr>
        <w:jc w:val="both"/>
        <w:rPr>
          <w:rFonts w:ascii="Times New Roman" w:hAnsi="Times New Roman" w:cs="Times New Roman"/>
        </w:rPr>
      </w:pPr>
      <w:r w:rsidRPr="659451EE">
        <w:rPr>
          <w:rFonts w:ascii="Times New Roman" w:hAnsi="Times New Roman" w:cs="Times New Roman"/>
        </w:rPr>
        <w:t xml:space="preserve">Pernai bendrovė taip pat užbaigė ambicingiausią savo komercinio NT projektą, verslo centrą „Hero“, prestižinės klasės gyvenamojo būsto kompleksą „Algirdo 3“ ir išrinko architektūrinio konkurso laimėtoją projektui „Juozapavičiaus 13“, kuris iškils sostinės centre. </w:t>
      </w:r>
    </w:p>
    <w:p w14:paraId="7F10C7A4" w14:textId="356D6445" w:rsidR="007E3C67" w:rsidRPr="008158D7" w:rsidRDefault="659451EE" w:rsidP="659451EE">
      <w:pPr>
        <w:jc w:val="both"/>
        <w:rPr>
          <w:rFonts w:ascii="Times New Roman" w:hAnsi="Times New Roman" w:cs="Times New Roman"/>
          <w:b/>
          <w:bCs/>
        </w:rPr>
      </w:pPr>
      <w:r w:rsidRPr="659451EE">
        <w:rPr>
          <w:rFonts w:ascii="Times New Roman" w:hAnsi="Times New Roman" w:cs="Times New Roman"/>
          <w:b/>
          <w:bCs/>
        </w:rPr>
        <w:t xml:space="preserve">Didžiausi gyvenamojo būsto projektai </w:t>
      </w:r>
    </w:p>
    <w:p w14:paraId="4073E3A1" w14:textId="3D6DFF5B" w:rsidR="0044319C" w:rsidRPr="008158D7" w:rsidRDefault="0044319C" w:rsidP="007418E3">
      <w:pPr>
        <w:jc w:val="both"/>
        <w:rPr>
          <w:rFonts w:ascii="Times New Roman" w:hAnsi="Times New Roman" w:cs="Times New Roman"/>
        </w:rPr>
      </w:pPr>
      <w:r w:rsidRPr="008158D7">
        <w:rPr>
          <w:rFonts w:ascii="Times New Roman" w:hAnsi="Times New Roman" w:cs="Times New Roman"/>
        </w:rPr>
        <w:t>2025 m. geguž</w:t>
      </w:r>
      <w:r w:rsidR="00F72AF8" w:rsidRPr="008158D7">
        <w:rPr>
          <w:rFonts w:ascii="Times New Roman" w:hAnsi="Times New Roman" w:cs="Times New Roman"/>
        </w:rPr>
        <w:t xml:space="preserve">ės mėnesį buvo pradėtos </w:t>
      </w:r>
      <w:r w:rsidR="00136A64" w:rsidRPr="008158D7">
        <w:rPr>
          <w:rFonts w:ascii="Times New Roman" w:hAnsi="Times New Roman" w:cs="Times New Roman"/>
        </w:rPr>
        <w:t xml:space="preserve">statybos ir butų pardavimai </w:t>
      </w:r>
      <w:r w:rsidRPr="008158D7">
        <w:rPr>
          <w:rFonts w:ascii="Times New Roman" w:hAnsi="Times New Roman" w:cs="Times New Roman"/>
        </w:rPr>
        <w:t>gyvenamųjų namų projekt</w:t>
      </w:r>
      <w:r w:rsidR="00136A64" w:rsidRPr="008158D7">
        <w:rPr>
          <w:rFonts w:ascii="Times New Roman" w:hAnsi="Times New Roman" w:cs="Times New Roman"/>
        </w:rPr>
        <w:t>e</w:t>
      </w:r>
      <w:r w:rsidRPr="008158D7">
        <w:rPr>
          <w:rFonts w:ascii="Times New Roman" w:hAnsi="Times New Roman" w:cs="Times New Roman"/>
        </w:rPr>
        <w:t xml:space="preserve"> „Just-In“ </w:t>
      </w:r>
      <w:r w:rsidR="00136A64" w:rsidRPr="008158D7">
        <w:rPr>
          <w:rFonts w:ascii="Times New Roman" w:hAnsi="Times New Roman" w:cs="Times New Roman"/>
        </w:rPr>
        <w:t>Pašilaičiuose</w:t>
      </w:r>
      <w:r w:rsidR="0246762B" w:rsidRPr="0246762B">
        <w:rPr>
          <w:rFonts w:ascii="Times New Roman" w:hAnsi="Times New Roman" w:cs="Times New Roman"/>
        </w:rPr>
        <w:t xml:space="preserve">, adresu Justiniškių g. 126. Čia suplanuoti 499 butai ir 24 komercinės patalpos. </w:t>
      </w:r>
    </w:p>
    <w:p w14:paraId="4E51F18B" w14:textId="498558BC" w:rsidR="001D12D8" w:rsidRPr="008158D7" w:rsidRDefault="659451EE" w:rsidP="009D4247">
      <w:pPr>
        <w:jc w:val="both"/>
        <w:rPr>
          <w:rFonts w:ascii="Times New Roman" w:hAnsi="Times New Roman" w:cs="Times New Roman"/>
        </w:rPr>
      </w:pPr>
      <w:r w:rsidRPr="659451EE">
        <w:rPr>
          <w:rFonts w:ascii="Times New Roman" w:hAnsi="Times New Roman" w:cs="Times New Roman"/>
        </w:rPr>
        <w:t>Pernai spalį taip pat buvo išduotas ir statybų leidimas gyvenamųjų namų projektui „Opti.mist“ Lazdynuose, šalia parodų centro „Litexpo“, adresu Parodų g.</w:t>
      </w:r>
      <w:r w:rsidR="00BE4547">
        <w:rPr>
          <w:rFonts w:ascii="Times New Roman" w:hAnsi="Times New Roman" w:cs="Times New Roman"/>
        </w:rPr>
        <w:t xml:space="preserve"> </w:t>
      </w:r>
      <w:r w:rsidRPr="659451EE">
        <w:rPr>
          <w:rFonts w:ascii="Times New Roman" w:hAnsi="Times New Roman" w:cs="Times New Roman"/>
        </w:rPr>
        <w:t>1. Čia esančiame 2,4 ha ploto sklype „Realco“ iš viso planuoja pasiūlyti 644 butus. Pirmojo, jau startavusio, etapo metu bus pastatyti 278 butai, iš kurių beveik pusė, arba 47 proc., jau parduota.</w:t>
      </w:r>
    </w:p>
    <w:p w14:paraId="022D22F4" w14:textId="5693BB66" w:rsidR="001D12D8" w:rsidRPr="008158D7" w:rsidRDefault="659451EE" w:rsidP="659451EE">
      <w:pPr>
        <w:jc w:val="both"/>
        <w:rPr>
          <w:rFonts w:ascii="Times New Roman" w:hAnsi="Times New Roman" w:cs="Times New Roman"/>
        </w:rPr>
      </w:pPr>
      <w:r w:rsidRPr="659451EE">
        <w:rPr>
          <w:rFonts w:ascii="Times New Roman" w:hAnsi="Times New Roman" w:cs="Times New Roman"/>
        </w:rPr>
        <w:t xml:space="preserve">2025 m. taip pat buvo užbaigti du prestižiniai gyvenamojo būsto projektai: išskirtinėje vietoje Antakalnyje iškilęs „Vileišio 27“ bei prestižinės klasės „Algirdo 3“, skirtas ieškantiems unikalių, modernių ir išskirtinių namų Vilniaus centre. </w:t>
      </w:r>
    </w:p>
    <w:p w14:paraId="626386FB" w14:textId="77777777" w:rsidR="00BE4547" w:rsidRDefault="659451EE" w:rsidP="001D12D8">
      <w:pPr>
        <w:jc w:val="both"/>
        <w:rPr>
          <w:rFonts w:ascii="Times New Roman" w:hAnsi="Times New Roman" w:cs="Times New Roman"/>
        </w:rPr>
      </w:pPr>
      <w:r w:rsidRPr="659451EE">
        <w:rPr>
          <w:rFonts w:ascii="Times New Roman" w:hAnsi="Times New Roman" w:cs="Times New Roman"/>
        </w:rPr>
        <w:t>Pastarasis pernai buvo išrinktas geriausiu gyvenamosios paskirties projektu ne tik kasmetiniuose Lietuvos NT apdovanojimuose „Už darnią plėtrą“, bet ir geriausiu visose Baltijos šalyse – apdovanojimuose „Baltic Real Estate Awards“.</w:t>
      </w:r>
    </w:p>
    <w:p w14:paraId="292268BE" w14:textId="54231EDA" w:rsidR="001D12D8" w:rsidRPr="008158D7" w:rsidRDefault="007E3C67" w:rsidP="001D12D8">
      <w:pPr>
        <w:jc w:val="both"/>
        <w:rPr>
          <w:rFonts w:ascii="Times New Roman" w:hAnsi="Times New Roman" w:cs="Times New Roman"/>
          <w:b/>
          <w:bCs/>
        </w:rPr>
      </w:pPr>
      <w:r w:rsidRPr="008158D7">
        <w:rPr>
          <w:rFonts w:ascii="Times New Roman" w:hAnsi="Times New Roman" w:cs="Times New Roman"/>
          <w:b/>
          <w:bCs/>
        </w:rPr>
        <w:t xml:space="preserve">Atidarytas verslo centras „Hero“ </w:t>
      </w:r>
    </w:p>
    <w:p w14:paraId="3530C139" w14:textId="49046AE3" w:rsidR="007330D1" w:rsidRPr="008158D7" w:rsidRDefault="659451EE" w:rsidP="007330D1">
      <w:pPr>
        <w:jc w:val="both"/>
        <w:rPr>
          <w:rFonts w:ascii="Times New Roman" w:hAnsi="Times New Roman" w:cs="Times New Roman"/>
        </w:rPr>
      </w:pPr>
      <w:r w:rsidRPr="659451EE">
        <w:rPr>
          <w:rFonts w:ascii="Times New Roman" w:hAnsi="Times New Roman" w:cs="Times New Roman"/>
        </w:rPr>
        <w:t>Rugsėjo 1 d. duris atvėrė ir ambicingiausias „Realco“ komercinio NT projektas, verslo centras „Hero“. Tai yra pirmasis verslo centras Baltijos šalyse, siekiantis gauti du tarptautinius tvarumo ir sveikųjų pastatų sertifikatus „WELL Gold“ bei „BREEAM Excellent“</w:t>
      </w:r>
      <w:r w:rsidR="00BE4547">
        <w:rPr>
          <w:rFonts w:ascii="Times New Roman" w:hAnsi="Times New Roman" w:cs="Times New Roman"/>
        </w:rPr>
        <w:t>.</w:t>
      </w:r>
    </w:p>
    <w:p w14:paraId="43D12752" w14:textId="6910D1D0" w:rsidR="200636FD" w:rsidRDefault="200636FD" w:rsidP="200636FD">
      <w:pPr>
        <w:jc w:val="both"/>
        <w:rPr>
          <w:rFonts w:ascii="Times New Roman" w:hAnsi="Times New Roman" w:cs="Times New Roman"/>
        </w:rPr>
      </w:pPr>
      <w:r w:rsidRPr="200636FD">
        <w:rPr>
          <w:rFonts w:ascii="Times New Roman" w:hAnsi="Times New Roman" w:cs="Times New Roman"/>
        </w:rPr>
        <w:t xml:space="preserve">Praėjusių metų pabaigoje verslo centre jau buvo išnuomota 12 tūkst. kvadratinių metrų bendro ploto. </w:t>
      </w:r>
    </w:p>
    <w:p w14:paraId="204BBC29" w14:textId="548D90CD" w:rsidR="007330D1" w:rsidRDefault="659451EE" w:rsidP="00633CF4">
      <w:pPr>
        <w:jc w:val="both"/>
        <w:rPr>
          <w:rFonts w:ascii="Times New Roman" w:hAnsi="Times New Roman" w:cs="Times New Roman"/>
        </w:rPr>
      </w:pPr>
      <w:r w:rsidRPr="659451EE">
        <w:rPr>
          <w:rFonts w:ascii="Times New Roman" w:hAnsi="Times New Roman" w:cs="Times New Roman"/>
        </w:rPr>
        <w:lastRenderedPageBreak/>
        <w:t xml:space="preserve">Plėtojant verslo centrą „Hero“, buvo skolinamasi ir rinkoje – per septynias obligacijų emisijos dalis 1500 investuotojų iš Lietuvos, Latvijos ir Estijos į „Hero“ bendrai investavo beveik 57 mln. eurų. Bendros investicijos į naujojo verslo centro projektą sieks apie 112 mln. eurų. </w:t>
      </w:r>
    </w:p>
    <w:p w14:paraId="6F2B09CD" w14:textId="19D5247E" w:rsidR="0044319C" w:rsidRPr="008158D7" w:rsidRDefault="659451EE" w:rsidP="008A4E3F">
      <w:pPr>
        <w:jc w:val="both"/>
        <w:rPr>
          <w:rFonts w:ascii="Times New Roman" w:hAnsi="Times New Roman" w:cs="Times New Roman"/>
        </w:rPr>
      </w:pPr>
      <w:r w:rsidRPr="659451EE">
        <w:rPr>
          <w:rFonts w:ascii="Times New Roman" w:hAnsi="Times New Roman" w:cs="Times New Roman"/>
        </w:rPr>
        <w:t xml:space="preserve">Į visus savo vystomus projektus 2025 m. „Realco“ investavo 69,25 mln. eurų ir pirminei NT rinkai pasiūlė apie 1000 butų. Panašią sumą – </w:t>
      </w:r>
      <w:r w:rsidR="00BE4547">
        <w:rPr>
          <w:rFonts w:ascii="Times New Roman" w:hAnsi="Times New Roman" w:cs="Times New Roman"/>
        </w:rPr>
        <w:t>daugiau nei</w:t>
      </w:r>
      <w:r w:rsidRPr="659451EE">
        <w:rPr>
          <w:rFonts w:ascii="Times New Roman" w:hAnsi="Times New Roman" w:cs="Times New Roman"/>
        </w:rPr>
        <w:t xml:space="preserve"> 72 mln. eurų – planuojama investuoti ir šiemet. </w:t>
      </w:r>
    </w:p>
    <w:p w14:paraId="3A2A20D4" w14:textId="10F87145" w:rsidR="3332FAD3" w:rsidRPr="008158D7" w:rsidRDefault="3332FAD3" w:rsidP="03FD348D">
      <w:pPr>
        <w:jc w:val="both"/>
        <w:rPr>
          <w:rFonts w:ascii="Times New Roman" w:eastAsia="Aptos" w:hAnsi="Times New Roman" w:cs="Times New Roman"/>
        </w:rPr>
      </w:pPr>
      <w:r w:rsidRPr="008158D7">
        <w:rPr>
          <w:rFonts w:ascii="Times New Roman" w:eastAsia="Aptos" w:hAnsi="Times New Roman" w:cs="Times New Roman"/>
          <w:i/>
          <w:iCs/>
        </w:rPr>
        <w:t xml:space="preserve">„Realco“ – viena didžiausių nekilnojamojo turto (NT) plėtros bendrovių Lietuvoje. </w:t>
      </w:r>
      <w:r w:rsidR="006A3DE5" w:rsidRPr="4A99C93E">
        <w:rPr>
          <w:rFonts w:ascii="Times New Roman" w:eastAsia="Aptos" w:hAnsi="Times New Roman" w:cs="Times New Roman"/>
          <w:i/>
        </w:rPr>
        <w:t>Šiemet įkūrimo 20-metį mininti</w:t>
      </w:r>
      <w:r w:rsidR="006A3DE5" w:rsidRPr="008158D7">
        <w:rPr>
          <w:rFonts w:ascii="Times New Roman" w:eastAsia="Aptos" w:hAnsi="Times New Roman" w:cs="Times New Roman"/>
          <w:i/>
          <w:iCs/>
        </w:rPr>
        <w:t xml:space="preserve"> </w:t>
      </w:r>
      <w:r w:rsidRPr="008158D7">
        <w:rPr>
          <w:rFonts w:ascii="Times New Roman" w:eastAsia="Aptos" w:hAnsi="Times New Roman" w:cs="Times New Roman"/>
          <w:i/>
          <w:iCs/>
        </w:rPr>
        <w:t>bendrovė plėtoja gyvenamosios, visuomeninės ir komercinės paskirties projektus, kurie išsiskiria aukšta kokybe, inovatyviais sprendimais ir dėmesiu klientų poreikiams tiek Lietuvoje, tiek už jos ribų.</w:t>
      </w:r>
    </w:p>
    <w:p w14:paraId="40C1A9DE" w14:textId="77777777" w:rsidR="00BD4D72" w:rsidRPr="008158D7" w:rsidRDefault="00BD4D72" w:rsidP="00BD4D72">
      <w:pPr>
        <w:jc w:val="both"/>
        <w:rPr>
          <w:rFonts w:ascii="Times New Roman" w:hAnsi="Times New Roman" w:cs="Times New Roman"/>
        </w:rPr>
      </w:pPr>
    </w:p>
    <w:p w14:paraId="12293454" w14:textId="77777777" w:rsidR="00333A2B" w:rsidRPr="008158D7" w:rsidRDefault="00333A2B" w:rsidP="00333A2B">
      <w:pPr>
        <w:jc w:val="both"/>
        <w:rPr>
          <w:rFonts w:ascii="Times New Roman" w:eastAsia="Times New Roman" w:hAnsi="Times New Roman" w:cs="Times New Roman"/>
          <w:b/>
          <w:bCs/>
        </w:rPr>
      </w:pPr>
      <w:r w:rsidRPr="008158D7">
        <w:rPr>
          <w:rFonts w:ascii="Times New Roman" w:eastAsia="Times New Roman" w:hAnsi="Times New Roman" w:cs="Times New Roman"/>
          <w:b/>
          <w:bCs/>
        </w:rPr>
        <w:t>Daugiau informacijos:</w:t>
      </w:r>
    </w:p>
    <w:p w14:paraId="51C9412C" w14:textId="77777777" w:rsidR="00333A2B" w:rsidRPr="008158D7" w:rsidRDefault="00333A2B" w:rsidP="00333A2B">
      <w:pPr>
        <w:spacing w:after="0"/>
        <w:jc w:val="both"/>
        <w:rPr>
          <w:rFonts w:ascii="Times New Roman" w:eastAsia="Times New Roman" w:hAnsi="Times New Roman" w:cs="Times New Roman"/>
        </w:rPr>
      </w:pPr>
      <w:r w:rsidRPr="008158D7">
        <w:rPr>
          <w:rFonts w:ascii="Times New Roman" w:eastAsia="Times New Roman" w:hAnsi="Times New Roman" w:cs="Times New Roman"/>
        </w:rPr>
        <w:t>Kristina Grubliauskaitė-Svitojė</w:t>
      </w:r>
    </w:p>
    <w:p w14:paraId="30D619D7" w14:textId="77777777" w:rsidR="00333A2B" w:rsidRPr="008158D7" w:rsidRDefault="00333A2B" w:rsidP="00333A2B">
      <w:pPr>
        <w:spacing w:after="0"/>
        <w:jc w:val="both"/>
        <w:rPr>
          <w:rFonts w:ascii="Times New Roman" w:eastAsia="Times New Roman" w:hAnsi="Times New Roman" w:cs="Times New Roman"/>
        </w:rPr>
      </w:pPr>
      <w:r w:rsidRPr="008158D7">
        <w:rPr>
          <w:rFonts w:ascii="Times New Roman" w:eastAsia="Times New Roman" w:hAnsi="Times New Roman" w:cs="Times New Roman"/>
        </w:rPr>
        <w:t xml:space="preserve">„Realco“ atstovė komunikacijai </w:t>
      </w:r>
    </w:p>
    <w:p w14:paraId="20AA1351" w14:textId="77777777" w:rsidR="00333A2B" w:rsidRPr="008158D7" w:rsidRDefault="00333A2B" w:rsidP="00333A2B">
      <w:pPr>
        <w:spacing w:after="0"/>
        <w:jc w:val="both"/>
        <w:rPr>
          <w:rFonts w:ascii="Times New Roman" w:eastAsia="Times New Roman" w:hAnsi="Times New Roman" w:cs="Times New Roman"/>
        </w:rPr>
      </w:pPr>
      <w:r w:rsidRPr="008158D7">
        <w:rPr>
          <w:rFonts w:ascii="Times New Roman" w:eastAsia="Times New Roman" w:hAnsi="Times New Roman" w:cs="Times New Roman"/>
        </w:rPr>
        <w:t>+370 640 24057</w:t>
      </w:r>
    </w:p>
    <w:p w14:paraId="5165FB26" w14:textId="09E7791C" w:rsidR="00A95CF2" w:rsidRPr="008158D7" w:rsidRDefault="00333A2B" w:rsidP="00CC185F">
      <w:pPr>
        <w:spacing w:after="0"/>
        <w:jc w:val="both"/>
        <w:rPr>
          <w:rFonts w:ascii="Times New Roman" w:hAnsi="Times New Roman" w:cs="Times New Roman"/>
          <w:i/>
          <w:iCs/>
        </w:rPr>
      </w:pPr>
      <w:hyperlink r:id="rId6" w:history="1">
        <w:r w:rsidRPr="008158D7">
          <w:rPr>
            <w:rFonts w:ascii="Times New Roman" w:eastAsia="Times New Roman" w:hAnsi="Times New Roman" w:cs="Times New Roman"/>
            <w:u w:val="single"/>
          </w:rPr>
          <w:t>kristina.svitoje@realco.lt</w:t>
        </w:r>
      </w:hyperlink>
    </w:p>
    <w:sectPr w:rsidR="00A95CF2" w:rsidRPr="008158D7" w:rsidSect="00CC185F">
      <w:headerReference w:type="firs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8C957" w14:textId="77777777" w:rsidR="00494F67" w:rsidRDefault="00494F67" w:rsidP="00333A2B">
      <w:pPr>
        <w:spacing w:after="0" w:line="240" w:lineRule="auto"/>
      </w:pPr>
      <w:r>
        <w:separator/>
      </w:r>
    </w:p>
  </w:endnote>
  <w:endnote w:type="continuationSeparator" w:id="0">
    <w:p w14:paraId="2F381A57" w14:textId="77777777" w:rsidR="00494F67" w:rsidRDefault="00494F67" w:rsidP="0033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6FFEE" w14:textId="77777777" w:rsidR="00494F67" w:rsidRDefault="00494F67" w:rsidP="00333A2B">
      <w:pPr>
        <w:spacing w:after="0" w:line="240" w:lineRule="auto"/>
      </w:pPr>
      <w:r>
        <w:separator/>
      </w:r>
    </w:p>
  </w:footnote>
  <w:footnote w:type="continuationSeparator" w:id="0">
    <w:p w14:paraId="55A5DBA7" w14:textId="77777777" w:rsidR="00494F67" w:rsidRDefault="00494F67" w:rsidP="00333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2F38" w14:textId="77777777" w:rsidR="00CC185F" w:rsidRPr="009A114E" w:rsidRDefault="00CC185F" w:rsidP="00CC185F">
    <w:pPr>
      <w:pStyle w:val="Header"/>
      <w:rPr>
        <w:rFonts w:ascii="Times New Roman" w:hAnsi="Times New Roman" w:cs="Times New Roman"/>
        <w:sz w:val="22"/>
        <w:szCs w:val="22"/>
      </w:rPr>
    </w:pPr>
    <w:r w:rsidRPr="009A114E">
      <w:rPr>
        <w:rFonts w:ascii="Times New Roman" w:hAnsi="Times New Roman" w:cs="Times New Roman"/>
        <w:sz w:val="22"/>
        <w:szCs w:val="22"/>
      </w:rPr>
      <w:t>Pranešimas žiniasklaidai</w:t>
    </w:r>
  </w:p>
  <w:p w14:paraId="0A0E9D3B" w14:textId="3675945F" w:rsidR="00CC185F" w:rsidRPr="00CC185F" w:rsidRDefault="00CC185F">
    <w:pPr>
      <w:pStyle w:val="Header"/>
      <w:rPr>
        <w:rFonts w:ascii="Times New Roman" w:hAnsi="Times New Roman" w:cs="Times New Roman"/>
        <w:sz w:val="22"/>
        <w:szCs w:val="22"/>
      </w:rPr>
    </w:pPr>
    <w:r w:rsidRPr="006C0013">
      <w:rPr>
        <w:rFonts w:ascii="Times New Roman" w:hAnsi="Times New Roman" w:cs="Times New Roman"/>
        <w:sz w:val="22"/>
        <w:szCs w:val="22"/>
        <w:lang w:val="pt-PT"/>
      </w:rPr>
      <w:t>202</w:t>
    </w:r>
    <w:r w:rsidR="00F255B6">
      <w:rPr>
        <w:rFonts w:ascii="Times New Roman" w:hAnsi="Times New Roman" w:cs="Times New Roman"/>
        <w:sz w:val="22"/>
        <w:szCs w:val="22"/>
        <w:lang w:val="pt-PT"/>
      </w:rPr>
      <w:t>6</w:t>
    </w:r>
    <w:r w:rsidRPr="006C0013">
      <w:rPr>
        <w:rFonts w:ascii="Times New Roman" w:hAnsi="Times New Roman" w:cs="Times New Roman"/>
        <w:sz w:val="22"/>
        <w:szCs w:val="22"/>
        <w:lang w:val="pt-PT"/>
      </w:rPr>
      <w:t xml:space="preserve"> m. </w:t>
    </w:r>
    <w:r w:rsidR="0013273F">
      <w:rPr>
        <w:rFonts w:ascii="Times New Roman" w:hAnsi="Times New Roman" w:cs="Times New Roman"/>
        <w:sz w:val="22"/>
        <w:szCs w:val="22"/>
      </w:rPr>
      <w:t>sausio</w:t>
    </w:r>
    <w:r>
      <w:rPr>
        <w:rFonts w:ascii="Times New Roman" w:hAnsi="Times New Roman" w:cs="Times New Roman"/>
        <w:sz w:val="22"/>
        <w:szCs w:val="22"/>
      </w:rPr>
      <w:t xml:space="preserve"> </w:t>
    </w:r>
    <w:r w:rsidR="00BE4547" w:rsidRPr="00BF7869">
      <w:rPr>
        <w:rFonts w:ascii="Times New Roman" w:hAnsi="Times New Roman" w:cs="Times New Roman"/>
        <w:sz w:val="22"/>
        <w:szCs w:val="22"/>
        <w:lang w:val="pt-PT"/>
      </w:rPr>
      <w:t xml:space="preserve">22 </w:t>
    </w:r>
    <w:r w:rsidRPr="009A114E">
      <w:rPr>
        <w:rFonts w:ascii="Times New Roman" w:hAnsi="Times New Roman" w:cs="Times New Roman"/>
        <w:sz w:val="22"/>
        <w:szCs w:val="22"/>
      </w:rPr>
      <w: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B5"/>
    <w:rsid w:val="00005CB4"/>
    <w:rsid w:val="0003635D"/>
    <w:rsid w:val="000415E0"/>
    <w:rsid w:val="000430B6"/>
    <w:rsid w:val="000562E6"/>
    <w:rsid w:val="0007640D"/>
    <w:rsid w:val="00077001"/>
    <w:rsid w:val="00095913"/>
    <w:rsid w:val="000A19AB"/>
    <w:rsid w:val="000A2B0E"/>
    <w:rsid w:val="000A2C77"/>
    <w:rsid w:val="000A3D1A"/>
    <w:rsid w:val="000B103E"/>
    <w:rsid w:val="000B225D"/>
    <w:rsid w:val="000B4364"/>
    <w:rsid w:val="000B7AEC"/>
    <w:rsid w:val="000C0270"/>
    <w:rsid w:val="000C28ED"/>
    <w:rsid w:val="000D3B08"/>
    <w:rsid w:val="000E0CE4"/>
    <w:rsid w:val="000E22BC"/>
    <w:rsid w:val="000E2502"/>
    <w:rsid w:val="000E5BAD"/>
    <w:rsid w:val="000F52BC"/>
    <w:rsid w:val="001031FB"/>
    <w:rsid w:val="00110790"/>
    <w:rsid w:val="0013273F"/>
    <w:rsid w:val="00133221"/>
    <w:rsid w:val="00136A64"/>
    <w:rsid w:val="00140159"/>
    <w:rsid w:val="001402D5"/>
    <w:rsid w:val="00145C63"/>
    <w:rsid w:val="00151FAC"/>
    <w:rsid w:val="001547F9"/>
    <w:rsid w:val="00162677"/>
    <w:rsid w:val="00173D93"/>
    <w:rsid w:val="00181439"/>
    <w:rsid w:val="0018309B"/>
    <w:rsid w:val="0018790B"/>
    <w:rsid w:val="0019579C"/>
    <w:rsid w:val="00195F52"/>
    <w:rsid w:val="001A2C6C"/>
    <w:rsid w:val="001B038C"/>
    <w:rsid w:val="001B08CB"/>
    <w:rsid w:val="001B6B32"/>
    <w:rsid w:val="001B7514"/>
    <w:rsid w:val="001C15B6"/>
    <w:rsid w:val="001C18E8"/>
    <w:rsid w:val="001C673D"/>
    <w:rsid w:val="001D12D8"/>
    <w:rsid w:val="001D33F5"/>
    <w:rsid w:val="001D6C53"/>
    <w:rsid w:val="001E0B12"/>
    <w:rsid w:val="001F400B"/>
    <w:rsid w:val="001F507F"/>
    <w:rsid w:val="00203960"/>
    <w:rsid w:val="002378E2"/>
    <w:rsid w:val="00237E7F"/>
    <w:rsid w:val="00240759"/>
    <w:rsid w:val="002419F1"/>
    <w:rsid w:val="002614D5"/>
    <w:rsid w:val="002731ED"/>
    <w:rsid w:val="002740D3"/>
    <w:rsid w:val="002904B9"/>
    <w:rsid w:val="00291D4D"/>
    <w:rsid w:val="002A3C7E"/>
    <w:rsid w:val="002A7444"/>
    <w:rsid w:val="002C36B5"/>
    <w:rsid w:val="002C799A"/>
    <w:rsid w:val="00302D42"/>
    <w:rsid w:val="00311E4F"/>
    <w:rsid w:val="003210F9"/>
    <w:rsid w:val="00324CE0"/>
    <w:rsid w:val="00333A2B"/>
    <w:rsid w:val="00334B46"/>
    <w:rsid w:val="00341E48"/>
    <w:rsid w:val="00341EA9"/>
    <w:rsid w:val="0035492D"/>
    <w:rsid w:val="00355CB1"/>
    <w:rsid w:val="00364B18"/>
    <w:rsid w:val="00372E7F"/>
    <w:rsid w:val="003A7D4E"/>
    <w:rsid w:val="003B253A"/>
    <w:rsid w:val="003B3091"/>
    <w:rsid w:val="003C3AF1"/>
    <w:rsid w:val="003C3B24"/>
    <w:rsid w:val="003C4BA5"/>
    <w:rsid w:val="00402A96"/>
    <w:rsid w:val="00406FE7"/>
    <w:rsid w:val="004116EB"/>
    <w:rsid w:val="00411F24"/>
    <w:rsid w:val="004125F9"/>
    <w:rsid w:val="0044210E"/>
    <w:rsid w:val="00442496"/>
    <w:rsid w:val="0044319C"/>
    <w:rsid w:val="00443350"/>
    <w:rsid w:val="00443E60"/>
    <w:rsid w:val="00451FA4"/>
    <w:rsid w:val="0046299E"/>
    <w:rsid w:val="004634A3"/>
    <w:rsid w:val="00470FC4"/>
    <w:rsid w:val="004744DD"/>
    <w:rsid w:val="00484FC2"/>
    <w:rsid w:val="00494F67"/>
    <w:rsid w:val="004A1C9C"/>
    <w:rsid w:val="004A1FD8"/>
    <w:rsid w:val="004A4EFA"/>
    <w:rsid w:val="004B4DAA"/>
    <w:rsid w:val="004B60B5"/>
    <w:rsid w:val="004B62A6"/>
    <w:rsid w:val="004D6C0D"/>
    <w:rsid w:val="004D7D19"/>
    <w:rsid w:val="004E3976"/>
    <w:rsid w:val="004E4506"/>
    <w:rsid w:val="004F152E"/>
    <w:rsid w:val="004F289E"/>
    <w:rsid w:val="004F399C"/>
    <w:rsid w:val="005070E0"/>
    <w:rsid w:val="00510A4D"/>
    <w:rsid w:val="00527160"/>
    <w:rsid w:val="00530DCD"/>
    <w:rsid w:val="0053168A"/>
    <w:rsid w:val="00547088"/>
    <w:rsid w:val="00547A7E"/>
    <w:rsid w:val="00577403"/>
    <w:rsid w:val="005A35EC"/>
    <w:rsid w:val="005A6DC4"/>
    <w:rsid w:val="005C1691"/>
    <w:rsid w:val="005C2487"/>
    <w:rsid w:val="005C55DE"/>
    <w:rsid w:val="005D6212"/>
    <w:rsid w:val="005F095C"/>
    <w:rsid w:val="00600A2D"/>
    <w:rsid w:val="00600DDB"/>
    <w:rsid w:val="006031BF"/>
    <w:rsid w:val="00604925"/>
    <w:rsid w:val="0060699A"/>
    <w:rsid w:val="00624A83"/>
    <w:rsid w:val="006273F9"/>
    <w:rsid w:val="00633CF4"/>
    <w:rsid w:val="00637A5C"/>
    <w:rsid w:val="00642955"/>
    <w:rsid w:val="0064557F"/>
    <w:rsid w:val="00655470"/>
    <w:rsid w:val="00662308"/>
    <w:rsid w:val="006718ED"/>
    <w:rsid w:val="006730F4"/>
    <w:rsid w:val="00673806"/>
    <w:rsid w:val="006863FC"/>
    <w:rsid w:val="00695CD3"/>
    <w:rsid w:val="006A3DE5"/>
    <w:rsid w:val="006B3D4F"/>
    <w:rsid w:val="006C0FDA"/>
    <w:rsid w:val="006D6B3D"/>
    <w:rsid w:val="006E7FFD"/>
    <w:rsid w:val="006F1DB2"/>
    <w:rsid w:val="00707765"/>
    <w:rsid w:val="0072288C"/>
    <w:rsid w:val="00727969"/>
    <w:rsid w:val="00727D84"/>
    <w:rsid w:val="007330D1"/>
    <w:rsid w:val="007369F2"/>
    <w:rsid w:val="007418E3"/>
    <w:rsid w:val="007429EF"/>
    <w:rsid w:val="00743E9E"/>
    <w:rsid w:val="00772E34"/>
    <w:rsid w:val="00773467"/>
    <w:rsid w:val="00782F07"/>
    <w:rsid w:val="00786382"/>
    <w:rsid w:val="007923FF"/>
    <w:rsid w:val="00792F33"/>
    <w:rsid w:val="007A0356"/>
    <w:rsid w:val="007C546A"/>
    <w:rsid w:val="007C5CE1"/>
    <w:rsid w:val="007D49FA"/>
    <w:rsid w:val="007E3C67"/>
    <w:rsid w:val="007F03AB"/>
    <w:rsid w:val="007F19E7"/>
    <w:rsid w:val="007F2D53"/>
    <w:rsid w:val="007F4035"/>
    <w:rsid w:val="007F5A4A"/>
    <w:rsid w:val="007F752F"/>
    <w:rsid w:val="008038F4"/>
    <w:rsid w:val="008073CC"/>
    <w:rsid w:val="00811C19"/>
    <w:rsid w:val="00813D0B"/>
    <w:rsid w:val="008158D7"/>
    <w:rsid w:val="00815CB9"/>
    <w:rsid w:val="00825B4F"/>
    <w:rsid w:val="00825E89"/>
    <w:rsid w:val="00837223"/>
    <w:rsid w:val="0086625F"/>
    <w:rsid w:val="008675E3"/>
    <w:rsid w:val="00870BCA"/>
    <w:rsid w:val="0088221D"/>
    <w:rsid w:val="0088277B"/>
    <w:rsid w:val="0088466D"/>
    <w:rsid w:val="0089412A"/>
    <w:rsid w:val="008949C5"/>
    <w:rsid w:val="008A10DB"/>
    <w:rsid w:val="008A2744"/>
    <w:rsid w:val="008A4E3F"/>
    <w:rsid w:val="008A569A"/>
    <w:rsid w:val="008B21C1"/>
    <w:rsid w:val="008B68B4"/>
    <w:rsid w:val="008C691F"/>
    <w:rsid w:val="008D2F27"/>
    <w:rsid w:val="008F069A"/>
    <w:rsid w:val="008F2891"/>
    <w:rsid w:val="009009CC"/>
    <w:rsid w:val="00901827"/>
    <w:rsid w:val="0090609F"/>
    <w:rsid w:val="00910BCD"/>
    <w:rsid w:val="00911059"/>
    <w:rsid w:val="009256A3"/>
    <w:rsid w:val="00925947"/>
    <w:rsid w:val="00933D41"/>
    <w:rsid w:val="009404E9"/>
    <w:rsid w:val="0094173F"/>
    <w:rsid w:val="009445E7"/>
    <w:rsid w:val="0094508B"/>
    <w:rsid w:val="009612AD"/>
    <w:rsid w:val="0096168B"/>
    <w:rsid w:val="00975CC0"/>
    <w:rsid w:val="0097743F"/>
    <w:rsid w:val="00981D6F"/>
    <w:rsid w:val="00990B6D"/>
    <w:rsid w:val="00993C43"/>
    <w:rsid w:val="0099773E"/>
    <w:rsid w:val="009A5119"/>
    <w:rsid w:val="009A7C48"/>
    <w:rsid w:val="009B2431"/>
    <w:rsid w:val="009B2FDD"/>
    <w:rsid w:val="009B3065"/>
    <w:rsid w:val="009C4B9A"/>
    <w:rsid w:val="009D4247"/>
    <w:rsid w:val="009E781A"/>
    <w:rsid w:val="009E7C74"/>
    <w:rsid w:val="00A16110"/>
    <w:rsid w:val="00A216EE"/>
    <w:rsid w:val="00A22F7B"/>
    <w:rsid w:val="00A23127"/>
    <w:rsid w:val="00A334BC"/>
    <w:rsid w:val="00A347DD"/>
    <w:rsid w:val="00A471BE"/>
    <w:rsid w:val="00A50D37"/>
    <w:rsid w:val="00A51085"/>
    <w:rsid w:val="00A533DF"/>
    <w:rsid w:val="00A541F3"/>
    <w:rsid w:val="00A616CB"/>
    <w:rsid w:val="00A650FE"/>
    <w:rsid w:val="00A66A57"/>
    <w:rsid w:val="00A7217B"/>
    <w:rsid w:val="00A72F62"/>
    <w:rsid w:val="00A81E8E"/>
    <w:rsid w:val="00A82428"/>
    <w:rsid w:val="00A82542"/>
    <w:rsid w:val="00A85B18"/>
    <w:rsid w:val="00A9267F"/>
    <w:rsid w:val="00A9590E"/>
    <w:rsid w:val="00A95CF2"/>
    <w:rsid w:val="00AA220A"/>
    <w:rsid w:val="00AB14D9"/>
    <w:rsid w:val="00AB1F12"/>
    <w:rsid w:val="00AB3093"/>
    <w:rsid w:val="00AB49F5"/>
    <w:rsid w:val="00AC2E47"/>
    <w:rsid w:val="00AC4D35"/>
    <w:rsid w:val="00AC6EC9"/>
    <w:rsid w:val="00AD5B3E"/>
    <w:rsid w:val="00AE23F4"/>
    <w:rsid w:val="00AE58EE"/>
    <w:rsid w:val="00AF2BF1"/>
    <w:rsid w:val="00B04DE0"/>
    <w:rsid w:val="00B24216"/>
    <w:rsid w:val="00B33CF1"/>
    <w:rsid w:val="00B35EC9"/>
    <w:rsid w:val="00B50884"/>
    <w:rsid w:val="00B618B8"/>
    <w:rsid w:val="00B634F6"/>
    <w:rsid w:val="00B71551"/>
    <w:rsid w:val="00B7197D"/>
    <w:rsid w:val="00B8259E"/>
    <w:rsid w:val="00B82D56"/>
    <w:rsid w:val="00B852F6"/>
    <w:rsid w:val="00B85F2F"/>
    <w:rsid w:val="00B95D55"/>
    <w:rsid w:val="00BA523E"/>
    <w:rsid w:val="00BB0179"/>
    <w:rsid w:val="00BB15B6"/>
    <w:rsid w:val="00BB2B00"/>
    <w:rsid w:val="00BB7081"/>
    <w:rsid w:val="00BC2FBA"/>
    <w:rsid w:val="00BC3200"/>
    <w:rsid w:val="00BC3785"/>
    <w:rsid w:val="00BD12C8"/>
    <w:rsid w:val="00BD4D72"/>
    <w:rsid w:val="00BE1B74"/>
    <w:rsid w:val="00BE4547"/>
    <w:rsid w:val="00BE49A4"/>
    <w:rsid w:val="00BE5318"/>
    <w:rsid w:val="00BF0F42"/>
    <w:rsid w:val="00BF35A5"/>
    <w:rsid w:val="00BF3E32"/>
    <w:rsid w:val="00BF60C9"/>
    <w:rsid w:val="00BF6C9F"/>
    <w:rsid w:val="00BF7869"/>
    <w:rsid w:val="00C00653"/>
    <w:rsid w:val="00C01F84"/>
    <w:rsid w:val="00C05620"/>
    <w:rsid w:val="00C05D9C"/>
    <w:rsid w:val="00C14D5D"/>
    <w:rsid w:val="00C16676"/>
    <w:rsid w:val="00C16DC7"/>
    <w:rsid w:val="00C27CE6"/>
    <w:rsid w:val="00C302AB"/>
    <w:rsid w:val="00C3357F"/>
    <w:rsid w:val="00C401E7"/>
    <w:rsid w:val="00C42002"/>
    <w:rsid w:val="00C4572E"/>
    <w:rsid w:val="00C45EC9"/>
    <w:rsid w:val="00C46ADC"/>
    <w:rsid w:val="00C47A72"/>
    <w:rsid w:val="00C528BF"/>
    <w:rsid w:val="00C52D63"/>
    <w:rsid w:val="00C54C1B"/>
    <w:rsid w:val="00C673B2"/>
    <w:rsid w:val="00C67F28"/>
    <w:rsid w:val="00C90752"/>
    <w:rsid w:val="00C954B9"/>
    <w:rsid w:val="00C96852"/>
    <w:rsid w:val="00CB05B9"/>
    <w:rsid w:val="00CC185F"/>
    <w:rsid w:val="00CC2EE8"/>
    <w:rsid w:val="00CC4A72"/>
    <w:rsid w:val="00CE198A"/>
    <w:rsid w:val="00CF54AB"/>
    <w:rsid w:val="00D004DF"/>
    <w:rsid w:val="00D05491"/>
    <w:rsid w:val="00D1402A"/>
    <w:rsid w:val="00D305B5"/>
    <w:rsid w:val="00D349D6"/>
    <w:rsid w:val="00D400C1"/>
    <w:rsid w:val="00D5060F"/>
    <w:rsid w:val="00D6076C"/>
    <w:rsid w:val="00D61667"/>
    <w:rsid w:val="00D65056"/>
    <w:rsid w:val="00D65E1C"/>
    <w:rsid w:val="00D65EFD"/>
    <w:rsid w:val="00D7228E"/>
    <w:rsid w:val="00D851DD"/>
    <w:rsid w:val="00D87412"/>
    <w:rsid w:val="00D94983"/>
    <w:rsid w:val="00D963AE"/>
    <w:rsid w:val="00DB782F"/>
    <w:rsid w:val="00DB79E8"/>
    <w:rsid w:val="00DB7DFF"/>
    <w:rsid w:val="00DC6625"/>
    <w:rsid w:val="00DD0323"/>
    <w:rsid w:val="00DD177C"/>
    <w:rsid w:val="00DE1BC5"/>
    <w:rsid w:val="00DE5F35"/>
    <w:rsid w:val="00DF0B71"/>
    <w:rsid w:val="00DF3600"/>
    <w:rsid w:val="00DF78E2"/>
    <w:rsid w:val="00E01536"/>
    <w:rsid w:val="00E058E6"/>
    <w:rsid w:val="00E0612B"/>
    <w:rsid w:val="00E2002C"/>
    <w:rsid w:val="00E51DE8"/>
    <w:rsid w:val="00E5A303"/>
    <w:rsid w:val="00E60007"/>
    <w:rsid w:val="00E61F9A"/>
    <w:rsid w:val="00E66E43"/>
    <w:rsid w:val="00E724D8"/>
    <w:rsid w:val="00E773AD"/>
    <w:rsid w:val="00E816AA"/>
    <w:rsid w:val="00EA20E5"/>
    <w:rsid w:val="00EA7889"/>
    <w:rsid w:val="00EB302B"/>
    <w:rsid w:val="00EB309B"/>
    <w:rsid w:val="00EB49B9"/>
    <w:rsid w:val="00EB5239"/>
    <w:rsid w:val="00ED0D0B"/>
    <w:rsid w:val="00ED469A"/>
    <w:rsid w:val="00EE5B70"/>
    <w:rsid w:val="00EE731E"/>
    <w:rsid w:val="00EE7D5D"/>
    <w:rsid w:val="00EF767B"/>
    <w:rsid w:val="00F0126E"/>
    <w:rsid w:val="00F10665"/>
    <w:rsid w:val="00F12D60"/>
    <w:rsid w:val="00F170E4"/>
    <w:rsid w:val="00F255B6"/>
    <w:rsid w:val="00F30D47"/>
    <w:rsid w:val="00F40F5C"/>
    <w:rsid w:val="00F461FD"/>
    <w:rsid w:val="00F56790"/>
    <w:rsid w:val="00F71458"/>
    <w:rsid w:val="00F71801"/>
    <w:rsid w:val="00F72AF8"/>
    <w:rsid w:val="00FA797A"/>
    <w:rsid w:val="00FB53D4"/>
    <w:rsid w:val="00FC2DA0"/>
    <w:rsid w:val="00FC4858"/>
    <w:rsid w:val="00FD31E6"/>
    <w:rsid w:val="00FD710F"/>
    <w:rsid w:val="00FE2E75"/>
    <w:rsid w:val="0246762B"/>
    <w:rsid w:val="032FC0E5"/>
    <w:rsid w:val="03FD348D"/>
    <w:rsid w:val="055C0393"/>
    <w:rsid w:val="05BC81C4"/>
    <w:rsid w:val="06E3DC61"/>
    <w:rsid w:val="087CEE64"/>
    <w:rsid w:val="097F01F0"/>
    <w:rsid w:val="0A5ECF07"/>
    <w:rsid w:val="0C29CF21"/>
    <w:rsid w:val="0E3B8AD0"/>
    <w:rsid w:val="0E6CE620"/>
    <w:rsid w:val="0F0CEA6D"/>
    <w:rsid w:val="10A0DC02"/>
    <w:rsid w:val="11278E8E"/>
    <w:rsid w:val="14249CE6"/>
    <w:rsid w:val="14395C93"/>
    <w:rsid w:val="14E8EB8C"/>
    <w:rsid w:val="15EF1840"/>
    <w:rsid w:val="16ED1FB0"/>
    <w:rsid w:val="1E239968"/>
    <w:rsid w:val="1EC7F3CF"/>
    <w:rsid w:val="1ED054D7"/>
    <w:rsid w:val="200636FD"/>
    <w:rsid w:val="2043B14D"/>
    <w:rsid w:val="21141003"/>
    <w:rsid w:val="2145E170"/>
    <w:rsid w:val="21D04195"/>
    <w:rsid w:val="237BF1A6"/>
    <w:rsid w:val="24204BD2"/>
    <w:rsid w:val="2454B952"/>
    <w:rsid w:val="247AD1D6"/>
    <w:rsid w:val="24BA3CFD"/>
    <w:rsid w:val="24D39FC7"/>
    <w:rsid w:val="255068CE"/>
    <w:rsid w:val="264CF45E"/>
    <w:rsid w:val="28731031"/>
    <w:rsid w:val="29271409"/>
    <w:rsid w:val="29E121C8"/>
    <w:rsid w:val="2AA697F6"/>
    <w:rsid w:val="2AF8E895"/>
    <w:rsid w:val="2BF7E8CA"/>
    <w:rsid w:val="2C80973E"/>
    <w:rsid w:val="2CEA7991"/>
    <w:rsid w:val="2DE8FE58"/>
    <w:rsid w:val="2E41FD6C"/>
    <w:rsid w:val="2FC6D2CD"/>
    <w:rsid w:val="3016A412"/>
    <w:rsid w:val="309CDE60"/>
    <w:rsid w:val="316A92C3"/>
    <w:rsid w:val="32B423C5"/>
    <w:rsid w:val="3332FAD3"/>
    <w:rsid w:val="336130F6"/>
    <w:rsid w:val="34AF2C89"/>
    <w:rsid w:val="35488184"/>
    <w:rsid w:val="35797172"/>
    <w:rsid w:val="35E680B2"/>
    <w:rsid w:val="35FEA08E"/>
    <w:rsid w:val="3626E668"/>
    <w:rsid w:val="372BCF15"/>
    <w:rsid w:val="37859BDF"/>
    <w:rsid w:val="37B02331"/>
    <w:rsid w:val="38031E02"/>
    <w:rsid w:val="38AD0A51"/>
    <w:rsid w:val="38EA7731"/>
    <w:rsid w:val="3A1A9464"/>
    <w:rsid w:val="3AE8FB4C"/>
    <w:rsid w:val="3B1B0CE1"/>
    <w:rsid w:val="3CC4DB5A"/>
    <w:rsid w:val="3F00D77C"/>
    <w:rsid w:val="3FDF8593"/>
    <w:rsid w:val="40031F4A"/>
    <w:rsid w:val="4288F0F9"/>
    <w:rsid w:val="42943BC5"/>
    <w:rsid w:val="43C8B1C8"/>
    <w:rsid w:val="447E0D2E"/>
    <w:rsid w:val="45528059"/>
    <w:rsid w:val="4599CBE4"/>
    <w:rsid w:val="4610149E"/>
    <w:rsid w:val="4991D6B5"/>
    <w:rsid w:val="4A99C93E"/>
    <w:rsid w:val="4AC8DD11"/>
    <w:rsid w:val="4B17977D"/>
    <w:rsid w:val="4B1931F4"/>
    <w:rsid w:val="4B9B3614"/>
    <w:rsid w:val="4C3231C4"/>
    <w:rsid w:val="4D800980"/>
    <w:rsid w:val="5068916A"/>
    <w:rsid w:val="508E6BC0"/>
    <w:rsid w:val="51F15E39"/>
    <w:rsid w:val="525A04CA"/>
    <w:rsid w:val="535BB766"/>
    <w:rsid w:val="5387D972"/>
    <w:rsid w:val="5448C613"/>
    <w:rsid w:val="54FB4C9B"/>
    <w:rsid w:val="5583B7E1"/>
    <w:rsid w:val="5603E1FE"/>
    <w:rsid w:val="56345EB4"/>
    <w:rsid w:val="57044EEB"/>
    <w:rsid w:val="5819BB69"/>
    <w:rsid w:val="5992DB59"/>
    <w:rsid w:val="5BF2EEA7"/>
    <w:rsid w:val="5D4E43FD"/>
    <w:rsid w:val="5D6B4E16"/>
    <w:rsid w:val="5F3B638D"/>
    <w:rsid w:val="5F5BDB74"/>
    <w:rsid w:val="5F65B6C7"/>
    <w:rsid w:val="621FFA87"/>
    <w:rsid w:val="62A5BD51"/>
    <w:rsid w:val="633AAFF8"/>
    <w:rsid w:val="64318EB1"/>
    <w:rsid w:val="64B2D39F"/>
    <w:rsid w:val="64C1B8C3"/>
    <w:rsid w:val="64E9B4EE"/>
    <w:rsid w:val="65136E52"/>
    <w:rsid w:val="659451EE"/>
    <w:rsid w:val="65AAB5CE"/>
    <w:rsid w:val="65E38CF2"/>
    <w:rsid w:val="6630BCEB"/>
    <w:rsid w:val="667CD05F"/>
    <w:rsid w:val="677CA6C4"/>
    <w:rsid w:val="690B24FC"/>
    <w:rsid w:val="69793A5E"/>
    <w:rsid w:val="69A06BA5"/>
    <w:rsid w:val="6C98E375"/>
    <w:rsid w:val="6D967CAF"/>
    <w:rsid w:val="6F56913E"/>
    <w:rsid w:val="70274D6E"/>
    <w:rsid w:val="70625B4E"/>
    <w:rsid w:val="7062CEE7"/>
    <w:rsid w:val="708EFA2B"/>
    <w:rsid w:val="70F88089"/>
    <w:rsid w:val="73DA1376"/>
    <w:rsid w:val="73F0BB46"/>
    <w:rsid w:val="74ADBD65"/>
    <w:rsid w:val="76C78D42"/>
    <w:rsid w:val="77A52A4C"/>
    <w:rsid w:val="791B9802"/>
    <w:rsid w:val="799452B8"/>
    <w:rsid w:val="7A6040FF"/>
    <w:rsid w:val="7B38AF86"/>
    <w:rsid w:val="7B6DC0C4"/>
    <w:rsid w:val="7CBC4E84"/>
    <w:rsid w:val="7DEC8F03"/>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C5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0B5"/>
    <w:rPr>
      <w:rFonts w:eastAsiaTheme="majorEastAsia" w:cstheme="majorBidi"/>
      <w:color w:val="272727" w:themeColor="text1" w:themeTint="D8"/>
    </w:rPr>
  </w:style>
  <w:style w:type="paragraph" w:styleId="Title">
    <w:name w:val="Title"/>
    <w:basedOn w:val="Normal"/>
    <w:next w:val="Normal"/>
    <w:link w:val="TitleChar"/>
    <w:uiPriority w:val="10"/>
    <w:qFormat/>
    <w:rsid w:val="004B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0B5"/>
    <w:pPr>
      <w:spacing w:before="160"/>
      <w:jc w:val="center"/>
    </w:pPr>
    <w:rPr>
      <w:i/>
      <w:iCs/>
      <w:color w:val="404040" w:themeColor="text1" w:themeTint="BF"/>
    </w:rPr>
  </w:style>
  <w:style w:type="character" w:customStyle="1" w:styleId="QuoteChar">
    <w:name w:val="Quote Char"/>
    <w:basedOn w:val="DefaultParagraphFont"/>
    <w:link w:val="Quote"/>
    <w:uiPriority w:val="29"/>
    <w:rsid w:val="004B60B5"/>
    <w:rPr>
      <w:i/>
      <w:iCs/>
      <w:color w:val="404040" w:themeColor="text1" w:themeTint="BF"/>
    </w:rPr>
  </w:style>
  <w:style w:type="paragraph" w:styleId="ListParagraph">
    <w:name w:val="List Paragraph"/>
    <w:basedOn w:val="Normal"/>
    <w:uiPriority w:val="34"/>
    <w:qFormat/>
    <w:rsid w:val="004B60B5"/>
    <w:pPr>
      <w:ind w:left="720"/>
      <w:contextualSpacing/>
    </w:pPr>
  </w:style>
  <w:style w:type="character" w:styleId="IntenseEmphasis">
    <w:name w:val="Intense Emphasis"/>
    <w:basedOn w:val="DefaultParagraphFont"/>
    <w:uiPriority w:val="21"/>
    <w:qFormat/>
    <w:rsid w:val="004B60B5"/>
    <w:rPr>
      <w:i/>
      <w:iCs/>
      <w:color w:val="0F4761" w:themeColor="accent1" w:themeShade="BF"/>
    </w:rPr>
  </w:style>
  <w:style w:type="paragraph" w:styleId="IntenseQuote">
    <w:name w:val="Intense Quote"/>
    <w:basedOn w:val="Normal"/>
    <w:next w:val="Normal"/>
    <w:link w:val="IntenseQuoteChar"/>
    <w:uiPriority w:val="30"/>
    <w:qFormat/>
    <w:rsid w:val="004B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0B5"/>
    <w:rPr>
      <w:i/>
      <w:iCs/>
      <w:color w:val="0F4761" w:themeColor="accent1" w:themeShade="BF"/>
    </w:rPr>
  </w:style>
  <w:style w:type="character" w:styleId="IntenseReference">
    <w:name w:val="Intense Reference"/>
    <w:basedOn w:val="DefaultParagraphFont"/>
    <w:uiPriority w:val="32"/>
    <w:qFormat/>
    <w:rsid w:val="004B60B5"/>
    <w:rPr>
      <w:b/>
      <w:bCs/>
      <w:smallCaps/>
      <w:color w:val="0F4761" w:themeColor="accent1" w:themeShade="BF"/>
      <w:spacing w:val="5"/>
    </w:rPr>
  </w:style>
  <w:style w:type="paragraph" w:styleId="Revision">
    <w:name w:val="Revision"/>
    <w:hidden/>
    <w:uiPriority w:val="99"/>
    <w:semiHidden/>
    <w:rsid w:val="00662308"/>
    <w:pPr>
      <w:spacing w:after="0" w:line="240" w:lineRule="auto"/>
    </w:pPr>
  </w:style>
  <w:style w:type="character" w:styleId="CommentReference">
    <w:name w:val="annotation reference"/>
    <w:basedOn w:val="DefaultParagraphFont"/>
    <w:uiPriority w:val="99"/>
    <w:semiHidden/>
    <w:unhideWhenUsed/>
    <w:rsid w:val="00443E60"/>
    <w:rPr>
      <w:sz w:val="16"/>
      <w:szCs w:val="16"/>
    </w:rPr>
  </w:style>
  <w:style w:type="paragraph" w:styleId="CommentText">
    <w:name w:val="annotation text"/>
    <w:basedOn w:val="Normal"/>
    <w:link w:val="CommentTextChar"/>
    <w:uiPriority w:val="99"/>
    <w:semiHidden/>
    <w:unhideWhenUsed/>
    <w:rsid w:val="00443E60"/>
    <w:pPr>
      <w:spacing w:line="240" w:lineRule="auto"/>
    </w:pPr>
    <w:rPr>
      <w:sz w:val="20"/>
      <w:szCs w:val="20"/>
    </w:rPr>
  </w:style>
  <w:style w:type="character" w:customStyle="1" w:styleId="CommentTextChar">
    <w:name w:val="Comment Text Char"/>
    <w:basedOn w:val="DefaultParagraphFont"/>
    <w:link w:val="CommentText"/>
    <w:uiPriority w:val="99"/>
    <w:semiHidden/>
    <w:rsid w:val="00443E60"/>
    <w:rPr>
      <w:sz w:val="20"/>
      <w:szCs w:val="20"/>
    </w:rPr>
  </w:style>
  <w:style w:type="paragraph" w:styleId="CommentSubject">
    <w:name w:val="annotation subject"/>
    <w:basedOn w:val="CommentText"/>
    <w:next w:val="CommentText"/>
    <w:link w:val="CommentSubjectChar"/>
    <w:uiPriority w:val="99"/>
    <w:semiHidden/>
    <w:unhideWhenUsed/>
    <w:rsid w:val="00443E60"/>
    <w:rPr>
      <w:b/>
      <w:bCs/>
    </w:rPr>
  </w:style>
  <w:style w:type="character" w:customStyle="1" w:styleId="CommentSubjectChar">
    <w:name w:val="Comment Subject Char"/>
    <w:basedOn w:val="CommentTextChar"/>
    <w:link w:val="CommentSubject"/>
    <w:uiPriority w:val="99"/>
    <w:semiHidden/>
    <w:rsid w:val="00443E60"/>
    <w:rPr>
      <w:b/>
      <w:bCs/>
      <w:sz w:val="20"/>
      <w:szCs w:val="20"/>
    </w:rPr>
  </w:style>
  <w:style w:type="paragraph" w:styleId="NormalWeb">
    <w:name w:val="Normal (Web)"/>
    <w:basedOn w:val="Normal"/>
    <w:uiPriority w:val="99"/>
    <w:semiHidden/>
    <w:unhideWhenUsed/>
    <w:rsid w:val="00BD4D72"/>
    <w:pPr>
      <w:spacing w:before="100" w:beforeAutospacing="1" w:after="100" w:afterAutospacing="1" w:line="240" w:lineRule="auto"/>
    </w:pPr>
    <w:rPr>
      <w:rFonts w:ascii="Times New Roman" w:eastAsia="Times New Roman" w:hAnsi="Times New Roman" w:cs="Times New Roman"/>
      <w:kern w:val="0"/>
      <w:lang w:eastAsia="en-GB" w:bidi="ar-SA"/>
      <w14:ligatures w14:val="none"/>
    </w:rPr>
  </w:style>
  <w:style w:type="character" w:styleId="Strong">
    <w:name w:val="Strong"/>
    <w:basedOn w:val="DefaultParagraphFont"/>
    <w:uiPriority w:val="22"/>
    <w:qFormat/>
    <w:rsid w:val="00BD4D72"/>
    <w:rPr>
      <w:b/>
      <w:bCs/>
    </w:rPr>
  </w:style>
  <w:style w:type="paragraph" w:styleId="Header">
    <w:name w:val="header"/>
    <w:basedOn w:val="Normal"/>
    <w:link w:val="HeaderChar"/>
    <w:uiPriority w:val="99"/>
    <w:unhideWhenUsed/>
    <w:rsid w:val="00333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A2B"/>
  </w:style>
  <w:style w:type="paragraph" w:styleId="Footer">
    <w:name w:val="footer"/>
    <w:basedOn w:val="Normal"/>
    <w:link w:val="FooterChar"/>
    <w:uiPriority w:val="99"/>
    <w:unhideWhenUsed/>
    <w:rsid w:val="00333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vitoje@realco.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3165</Characters>
  <Application>Microsoft Office Word</Application>
  <DocSecurity>0</DocSecurity>
  <Lines>53</Lines>
  <Paragraphs>24</Paragraphs>
  <ScaleCrop>false</ScaleCrop>
  <Manager/>
  <Company/>
  <LinksUpToDate>false</LinksUpToDate>
  <CharactersWithSpaces>3628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2026-01-22T06:31:00Z</dcterms:created>
  <dcterms:modified xsi:type="dcterms:W3CDTF">2026-01-22T06:32:00Z</dcterms:modified>
  <cp:category/>
</cp:coreProperties>
</file>