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7294" w14:textId="0C73A545" w:rsidR="00637C3D" w:rsidRPr="00637C3D" w:rsidRDefault="0654F3D9" w:rsidP="00F6621A">
      <w:pPr>
        <w:jc w:val="both"/>
        <w:rPr>
          <w:rFonts w:ascii="Arial" w:hAnsi="Arial" w:cs="Arial"/>
          <w:b/>
          <w:bCs/>
          <w:sz w:val="22"/>
          <w:szCs w:val="22"/>
        </w:rPr>
      </w:pPr>
      <w:r w:rsidRPr="129A7A60">
        <w:rPr>
          <w:rFonts w:ascii="Arial" w:hAnsi="Arial" w:cs="Arial"/>
          <w:b/>
          <w:bCs/>
          <w:sz w:val="22"/>
          <w:szCs w:val="22"/>
        </w:rPr>
        <w:t xml:space="preserve">Kai netikėtai prireikia pinigų: tyrimas atskleidė, kur Lietuvos gyventojai tokiais atvejais jų ieško </w:t>
      </w:r>
    </w:p>
    <w:p w14:paraId="7805EA9A" w14:textId="5156CE48" w:rsidR="00040C5B" w:rsidRPr="00040C5B" w:rsidRDefault="5C12841C" w:rsidP="00040C5B">
      <w:pPr>
        <w:jc w:val="both"/>
        <w:rPr>
          <w:rFonts w:ascii="Arial" w:hAnsi="Arial" w:cs="Arial"/>
          <w:b/>
          <w:bCs/>
          <w:sz w:val="22"/>
          <w:szCs w:val="22"/>
        </w:rPr>
      </w:pPr>
      <w:r w:rsidRPr="5C12841C">
        <w:rPr>
          <w:rFonts w:ascii="Arial" w:hAnsi="Arial" w:cs="Arial"/>
          <w:b/>
          <w:bCs/>
          <w:sz w:val="22"/>
          <w:szCs w:val="22"/>
        </w:rPr>
        <w:t xml:space="preserve">Ko imasi Lietuvos gyventojai, kai netikėtai sugenda automobilis, pašlyja sveikata ar staiga prireikia pinigų kitoms nenumatytoms išlaidoms? Nauja apklausa parodė, jog didžioji gyventojų dalis netikėtas išlaidas sugeba padengti iš santaupų, kas penktas linkęs skolintis iš draugų ar kredito įstaigų, o dar 20 proc. žmonių su tokiomis situacijomis apskritai nesusiduria. </w:t>
      </w:r>
    </w:p>
    <w:p w14:paraId="71223564" w14:textId="104ADBFA" w:rsidR="00230E0B" w:rsidRPr="00230E0B" w:rsidRDefault="00230E0B" w:rsidP="00230E0B">
      <w:pPr>
        <w:jc w:val="both"/>
        <w:rPr>
          <w:rFonts w:ascii="Arial" w:hAnsi="Arial" w:cs="Arial"/>
          <w:sz w:val="22"/>
          <w:szCs w:val="22"/>
        </w:rPr>
      </w:pPr>
      <w:r w:rsidRPr="00230E0B">
        <w:rPr>
          <w:rFonts w:ascii="Arial" w:hAnsi="Arial" w:cs="Arial"/>
          <w:sz w:val="22"/>
          <w:szCs w:val="22"/>
        </w:rPr>
        <w:t>„Urbo“ banko užsakymu bendrovės „</w:t>
      </w:r>
      <w:proofErr w:type="spellStart"/>
      <w:r w:rsidR="003611A3">
        <w:rPr>
          <w:rFonts w:ascii="Arial" w:hAnsi="Arial" w:cs="Arial"/>
          <w:sz w:val="22"/>
          <w:szCs w:val="22"/>
        </w:rPr>
        <w:t>Spinter</w:t>
      </w:r>
      <w:proofErr w:type="spellEnd"/>
      <w:r w:rsidR="003611A3">
        <w:rPr>
          <w:rFonts w:ascii="Arial" w:hAnsi="Arial" w:cs="Arial"/>
          <w:sz w:val="22"/>
          <w:szCs w:val="22"/>
        </w:rPr>
        <w:t xml:space="preserve"> tyrimai</w:t>
      </w:r>
      <w:r w:rsidRPr="00230E0B">
        <w:rPr>
          <w:rFonts w:ascii="Arial" w:hAnsi="Arial" w:cs="Arial"/>
          <w:sz w:val="22"/>
          <w:szCs w:val="22"/>
        </w:rPr>
        <w:t xml:space="preserve">“ rugsėjo pabaigoje atlikta apklausa atskleidė, kad </w:t>
      </w:r>
      <w:r w:rsidR="003611A3">
        <w:rPr>
          <w:rFonts w:ascii="Arial" w:hAnsi="Arial" w:cs="Arial"/>
          <w:sz w:val="22"/>
          <w:szCs w:val="22"/>
        </w:rPr>
        <w:t xml:space="preserve">beveik du trečdaliai, arba </w:t>
      </w:r>
      <w:r w:rsidRPr="00230E0B">
        <w:rPr>
          <w:rFonts w:ascii="Arial" w:hAnsi="Arial" w:cs="Arial"/>
          <w:sz w:val="22"/>
          <w:szCs w:val="22"/>
        </w:rPr>
        <w:t>60 proc.</w:t>
      </w:r>
      <w:r w:rsidR="00B03A44">
        <w:rPr>
          <w:rFonts w:ascii="Arial" w:hAnsi="Arial" w:cs="Arial"/>
          <w:sz w:val="22"/>
          <w:szCs w:val="22"/>
        </w:rPr>
        <w:t>,</w:t>
      </w:r>
      <w:r w:rsidRPr="00230E0B">
        <w:rPr>
          <w:rFonts w:ascii="Arial" w:hAnsi="Arial" w:cs="Arial"/>
          <w:sz w:val="22"/>
          <w:szCs w:val="22"/>
        </w:rPr>
        <w:t xml:space="preserve"> Lietuvos gyventojų neplanuotas išlaidas padengia iš asmeninių santaupų. Dar </w:t>
      </w:r>
      <w:r w:rsidR="009F0195">
        <w:rPr>
          <w:rFonts w:ascii="Arial" w:hAnsi="Arial" w:cs="Arial"/>
          <w:sz w:val="22"/>
          <w:szCs w:val="22"/>
        </w:rPr>
        <w:t xml:space="preserve">19,5 </w:t>
      </w:r>
      <w:r w:rsidRPr="00230E0B">
        <w:rPr>
          <w:rFonts w:ascii="Arial" w:hAnsi="Arial" w:cs="Arial"/>
          <w:sz w:val="22"/>
          <w:szCs w:val="22"/>
        </w:rPr>
        <w:t xml:space="preserve">proc. </w:t>
      </w:r>
      <w:r w:rsidR="002B7559">
        <w:rPr>
          <w:rFonts w:ascii="Arial" w:hAnsi="Arial" w:cs="Arial"/>
          <w:sz w:val="22"/>
          <w:szCs w:val="22"/>
        </w:rPr>
        <w:t xml:space="preserve">netikėtų išlaidų paprastai </w:t>
      </w:r>
      <w:r w:rsidR="70CBF890" w:rsidRPr="70CBF890">
        <w:rPr>
          <w:rFonts w:ascii="Arial" w:hAnsi="Arial" w:cs="Arial"/>
          <w:sz w:val="22"/>
          <w:szCs w:val="22"/>
        </w:rPr>
        <w:t>nepatiria.</w:t>
      </w:r>
      <w:r w:rsidRPr="00230E0B">
        <w:rPr>
          <w:rFonts w:ascii="Arial" w:hAnsi="Arial" w:cs="Arial"/>
          <w:sz w:val="22"/>
          <w:szCs w:val="22"/>
        </w:rPr>
        <w:t xml:space="preserve"> Likusieji pinigų ieško kitais būdais</w:t>
      </w:r>
      <w:r w:rsidR="009F0195">
        <w:rPr>
          <w:rFonts w:ascii="Arial" w:hAnsi="Arial" w:cs="Arial"/>
          <w:sz w:val="22"/>
          <w:szCs w:val="22"/>
        </w:rPr>
        <w:t>:</w:t>
      </w:r>
      <w:r w:rsidRPr="00230E0B">
        <w:rPr>
          <w:rFonts w:ascii="Arial" w:hAnsi="Arial" w:cs="Arial"/>
          <w:sz w:val="22"/>
          <w:szCs w:val="22"/>
        </w:rPr>
        <w:t xml:space="preserve"> 14,5 proc. skolinasi iš draugų ar giminaičių, o 6 proc. – iš bankų ar kitų kredito įstaigų.</w:t>
      </w:r>
      <w:r w:rsidR="009F0195">
        <w:rPr>
          <w:rFonts w:ascii="Arial" w:hAnsi="Arial" w:cs="Arial"/>
          <w:sz w:val="22"/>
          <w:szCs w:val="22"/>
        </w:rPr>
        <w:t xml:space="preserve"> </w:t>
      </w:r>
    </w:p>
    <w:p w14:paraId="3C14F7B4" w14:textId="0CCB288C" w:rsidR="00230E0B" w:rsidRPr="009F0195" w:rsidRDefault="00230E0B" w:rsidP="00230E0B">
      <w:pPr>
        <w:jc w:val="both"/>
        <w:rPr>
          <w:rFonts w:ascii="Arial" w:hAnsi="Arial" w:cs="Arial"/>
          <w:b/>
          <w:bCs/>
          <w:sz w:val="22"/>
          <w:szCs w:val="22"/>
        </w:rPr>
      </w:pPr>
      <w:r w:rsidRPr="009F0195">
        <w:rPr>
          <w:rFonts w:ascii="Arial" w:hAnsi="Arial" w:cs="Arial"/>
          <w:b/>
          <w:bCs/>
          <w:sz w:val="22"/>
          <w:szCs w:val="22"/>
        </w:rPr>
        <w:t xml:space="preserve">Moterys dažniau </w:t>
      </w:r>
      <w:r w:rsidR="009F0195">
        <w:rPr>
          <w:rFonts w:ascii="Arial" w:hAnsi="Arial" w:cs="Arial"/>
          <w:b/>
          <w:bCs/>
          <w:sz w:val="22"/>
          <w:szCs w:val="22"/>
        </w:rPr>
        <w:t xml:space="preserve">naudoja </w:t>
      </w:r>
      <w:r w:rsidRPr="009F0195">
        <w:rPr>
          <w:rFonts w:ascii="Arial" w:hAnsi="Arial" w:cs="Arial"/>
          <w:b/>
          <w:bCs/>
          <w:sz w:val="22"/>
          <w:szCs w:val="22"/>
        </w:rPr>
        <w:t>santaupas, vyrai – skolin</w:t>
      </w:r>
      <w:r w:rsidR="009F0195">
        <w:rPr>
          <w:rFonts w:ascii="Arial" w:hAnsi="Arial" w:cs="Arial"/>
          <w:b/>
          <w:bCs/>
          <w:sz w:val="22"/>
          <w:szCs w:val="22"/>
        </w:rPr>
        <w:t>asi</w:t>
      </w:r>
      <w:r w:rsidRPr="009F0195">
        <w:rPr>
          <w:rFonts w:ascii="Arial" w:hAnsi="Arial" w:cs="Arial"/>
          <w:b/>
          <w:bCs/>
          <w:sz w:val="22"/>
          <w:szCs w:val="22"/>
        </w:rPr>
        <w:t xml:space="preserve"> iš artimųjų</w:t>
      </w:r>
      <w:r w:rsidR="009F0195">
        <w:rPr>
          <w:rFonts w:ascii="Arial" w:hAnsi="Arial" w:cs="Arial"/>
          <w:b/>
          <w:bCs/>
          <w:sz w:val="22"/>
          <w:szCs w:val="22"/>
        </w:rPr>
        <w:t xml:space="preserve"> </w:t>
      </w:r>
    </w:p>
    <w:p w14:paraId="41E242F1" w14:textId="764AB1DC" w:rsidR="004B354E" w:rsidRDefault="24E3925F" w:rsidP="70CBF890">
      <w:pPr>
        <w:jc w:val="both"/>
        <w:rPr>
          <w:rFonts w:ascii="Arial" w:hAnsi="Arial" w:cs="Arial"/>
          <w:sz w:val="22"/>
          <w:szCs w:val="22"/>
        </w:rPr>
      </w:pPr>
      <w:r w:rsidRPr="129A7A60">
        <w:rPr>
          <w:rFonts w:ascii="Arial" w:hAnsi="Arial" w:cs="Arial"/>
          <w:sz w:val="22"/>
          <w:szCs w:val="22"/>
        </w:rPr>
        <w:t xml:space="preserve">„Apklausa atskleidė, kad pakankamai didelė dalis Lietuvos gyventojų turi susitaupę užtektinai lėšų padengti net ir netikėtoms išlaidoms. Tai leidžia daryti išvadą ne tik apie gerėjančią finansinę situaciją, bet ir apie didesnį finansinį </w:t>
      </w:r>
      <w:r w:rsidR="030FAC1D" w:rsidRPr="129A7A60">
        <w:rPr>
          <w:rFonts w:ascii="Arial" w:hAnsi="Arial" w:cs="Arial"/>
          <w:sz w:val="22"/>
          <w:szCs w:val="22"/>
        </w:rPr>
        <w:t xml:space="preserve">raštingumą </w:t>
      </w:r>
      <w:r w:rsidRPr="129A7A60">
        <w:rPr>
          <w:rFonts w:ascii="Arial" w:hAnsi="Arial" w:cs="Arial"/>
          <w:sz w:val="22"/>
          <w:szCs w:val="22"/>
        </w:rPr>
        <w:t xml:space="preserve">bei asmeninio ar šeimos biudžeto planavimą“, – sako „Urbo“ banko Verslo tarnybos direktorius Julius Ivaška. </w:t>
      </w:r>
    </w:p>
    <w:p w14:paraId="1A9531C0" w14:textId="487186EC" w:rsidR="004B354E" w:rsidRDefault="70CBF890" w:rsidP="004B354E">
      <w:pPr>
        <w:jc w:val="both"/>
        <w:rPr>
          <w:rFonts w:ascii="Arial" w:hAnsi="Arial" w:cs="Arial"/>
          <w:sz w:val="22"/>
          <w:szCs w:val="22"/>
        </w:rPr>
      </w:pPr>
      <w:r w:rsidRPr="70CBF890">
        <w:rPr>
          <w:rFonts w:ascii="Arial" w:hAnsi="Arial" w:cs="Arial"/>
          <w:sz w:val="22"/>
          <w:szCs w:val="22"/>
        </w:rPr>
        <w:t>Apklausos rezultatai rodo, kad nenumatytas išlaidas iš santaupų</w:t>
      </w:r>
      <w:r w:rsidR="0654F3D9" w:rsidRPr="0654F3D9">
        <w:rPr>
          <w:rFonts w:ascii="Arial" w:hAnsi="Arial" w:cs="Arial"/>
          <w:sz w:val="22"/>
          <w:szCs w:val="22"/>
        </w:rPr>
        <w:t xml:space="preserve"> dažniau dengia moterys – šį variantą pasirinko beveik 63 proc. moterų, palyginti su 56 proc. vyrų. Pastarieji dažniau kreipiasi į draugus ar giminaičius – iš jų skolinasi 17 proc. vyrų ir 12 proc. moterų. </w:t>
      </w:r>
    </w:p>
    <w:p w14:paraId="7F59EFDA" w14:textId="76ABF86C" w:rsidR="00EE7F4C" w:rsidRDefault="70CBF890" w:rsidP="00EE7F4C">
      <w:pPr>
        <w:jc w:val="both"/>
        <w:rPr>
          <w:rFonts w:ascii="Arial" w:hAnsi="Arial" w:cs="Arial"/>
          <w:sz w:val="22"/>
          <w:szCs w:val="22"/>
        </w:rPr>
      </w:pPr>
      <w:r w:rsidRPr="70CBF890">
        <w:rPr>
          <w:rFonts w:ascii="Arial" w:hAnsi="Arial" w:cs="Arial"/>
          <w:sz w:val="22"/>
          <w:szCs w:val="22"/>
        </w:rPr>
        <w:t>„</w:t>
      </w:r>
      <w:r w:rsidR="00650B32">
        <w:rPr>
          <w:rFonts w:ascii="Arial" w:hAnsi="Arial" w:cs="Arial"/>
          <w:sz w:val="22"/>
          <w:szCs w:val="22"/>
        </w:rPr>
        <w:t xml:space="preserve">Iš artimųjų dažniau skolinamasi ir jaunystėje: </w:t>
      </w:r>
      <w:r w:rsidR="00EF0DF1" w:rsidRPr="00230E0B">
        <w:rPr>
          <w:rFonts w:ascii="Arial" w:hAnsi="Arial" w:cs="Arial"/>
          <w:sz w:val="22"/>
          <w:szCs w:val="22"/>
        </w:rPr>
        <w:t xml:space="preserve">beveik 28 proc. </w:t>
      </w:r>
      <w:r w:rsidR="006F245E" w:rsidRPr="00230E0B">
        <w:rPr>
          <w:rFonts w:ascii="Arial" w:hAnsi="Arial" w:cs="Arial"/>
          <w:sz w:val="22"/>
          <w:szCs w:val="22"/>
        </w:rPr>
        <w:t>18–25 m.</w:t>
      </w:r>
      <w:r w:rsidR="006F245E">
        <w:rPr>
          <w:rFonts w:ascii="Arial" w:hAnsi="Arial" w:cs="Arial"/>
          <w:sz w:val="22"/>
          <w:szCs w:val="22"/>
        </w:rPr>
        <w:t xml:space="preserve"> amžiaus</w:t>
      </w:r>
      <w:r w:rsidR="006F245E" w:rsidRPr="00230E0B">
        <w:rPr>
          <w:rFonts w:ascii="Arial" w:hAnsi="Arial" w:cs="Arial"/>
          <w:sz w:val="22"/>
          <w:szCs w:val="22"/>
        </w:rPr>
        <w:t xml:space="preserve"> </w:t>
      </w:r>
      <w:r w:rsidR="006F245E">
        <w:rPr>
          <w:rFonts w:ascii="Arial" w:hAnsi="Arial" w:cs="Arial"/>
          <w:sz w:val="22"/>
          <w:szCs w:val="22"/>
        </w:rPr>
        <w:t>respondent</w:t>
      </w:r>
      <w:r w:rsidR="00C71FC6">
        <w:rPr>
          <w:rFonts w:ascii="Arial" w:hAnsi="Arial" w:cs="Arial"/>
          <w:sz w:val="22"/>
          <w:szCs w:val="22"/>
        </w:rPr>
        <w:t xml:space="preserve">ų, staiga prireikus papildomų pinigų, kreipiasi būtent į draugus ir </w:t>
      </w:r>
      <w:r w:rsidR="00EE7F4C">
        <w:rPr>
          <w:rFonts w:ascii="Arial" w:hAnsi="Arial" w:cs="Arial"/>
          <w:sz w:val="22"/>
          <w:szCs w:val="22"/>
        </w:rPr>
        <w:t>giminaičius</w:t>
      </w:r>
      <w:r w:rsidR="00FB008E">
        <w:rPr>
          <w:rFonts w:ascii="Arial" w:hAnsi="Arial" w:cs="Arial"/>
          <w:sz w:val="22"/>
          <w:szCs w:val="22"/>
        </w:rPr>
        <w:t>.</w:t>
      </w:r>
      <w:r w:rsidR="006F245E">
        <w:rPr>
          <w:rFonts w:ascii="Arial" w:hAnsi="Arial" w:cs="Arial"/>
          <w:sz w:val="22"/>
          <w:szCs w:val="22"/>
        </w:rPr>
        <w:t xml:space="preserve"> </w:t>
      </w:r>
      <w:r w:rsidR="00EE7F4C">
        <w:rPr>
          <w:rFonts w:ascii="Arial" w:hAnsi="Arial" w:cs="Arial"/>
          <w:sz w:val="22"/>
          <w:szCs w:val="22"/>
        </w:rPr>
        <w:t xml:space="preserve">O </w:t>
      </w:r>
      <w:r w:rsidR="00230E0B" w:rsidRPr="00230E0B">
        <w:rPr>
          <w:rFonts w:ascii="Arial" w:hAnsi="Arial" w:cs="Arial"/>
          <w:sz w:val="22"/>
          <w:szCs w:val="22"/>
        </w:rPr>
        <w:t xml:space="preserve">36–45 m. amžiaus grupėje tokių </w:t>
      </w:r>
      <w:r w:rsidR="00FB008E">
        <w:rPr>
          <w:rFonts w:ascii="Arial" w:hAnsi="Arial" w:cs="Arial"/>
          <w:sz w:val="22"/>
          <w:szCs w:val="22"/>
        </w:rPr>
        <w:t xml:space="preserve">jau lieka </w:t>
      </w:r>
      <w:r w:rsidR="00230E0B" w:rsidRPr="00230E0B">
        <w:rPr>
          <w:rFonts w:ascii="Arial" w:hAnsi="Arial" w:cs="Arial"/>
          <w:sz w:val="22"/>
          <w:szCs w:val="22"/>
        </w:rPr>
        <w:t xml:space="preserve">tik </w:t>
      </w:r>
      <w:r w:rsidR="00FB008E">
        <w:rPr>
          <w:rFonts w:ascii="Arial" w:hAnsi="Arial" w:cs="Arial"/>
          <w:sz w:val="22"/>
          <w:szCs w:val="22"/>
        </w:rPr>
        <w:t>maždaug vienas iš dešimties</w:t>
      </w:r>
      <w:r w:rsidRPr="70CBF890">
        <w:rPr>
          <w:rFonts w:ascii="Arial" w:hAnsi="Arial" w:cs="Arial"/>
          <w:sz w:val="22"/>
          <w:szCs w:val="22"/>
        </w:rPr>
        <w:t xml:space="preserve">“, – pastebi J. Ivaška. </w:t>
      </w:r>
    </w:p>
    <w:p w14:paraId="03CCA061" w14:textId="2BF40717" w:rsidR="00230E0B" w:rsidRPr="00636AA7" w:rsidRDefault="00230E0B" w:rsidP="00230E0B">
      <w:pPr>
        <w:jc w:val="both"/>
        <w:rPr>
          <w:rFonts w:ascii="Arial" w:hAnsi="Arial" w:cs="Arial"/>
          <w:b/>
          <w:bCs/>
          <w:sz w:val="22"/>
          <w:szCs w:val="22"/>
        </w:rPr>
      </w:pPr>
      <w:r w:rsidRPr="00636AA7">
        <w:rPr>
          <w:rFonts w:ascii="Arial" w:hAnsi="Arial" w:cs="Arial"/>
          <w:b/>
          <w:bCs/>
          <w:sz w:val="22"/>
          <w:szCs w:val="22"/>
        </w:rPr>
        <w:t>Aukštesnis išsilavinimas – daugiau finansin</w:t>
      </w:r>
      <w:r w:rsidR="00636AA7" w:rsidRPr="00636AA7">
        <w:rPr>
          <w:rFonts w:ascii="Arial" w:hAnsi="Arial" w:cs="Arial"/>
          <w:b/>
          <w:bCs/>
          <w:sz w:val="22"/>
          <w:szCs w:val="22"/>
        </w:rPr>
        <w:t>ės</w:t>
      </w:r>
      <w:r w:rsidRPr="00636AA7">
        <w:rPr>
          <w:rFonts w:ascii="Arial" w:hAnsi="Arial" w:cs="Arial"/>
          <w:b/>
          <w:bCs/>
          <w:sz w:val="22"/>
          <w:szCs w:val="22"/>
        </w:rPr>
        <w:t xml:space="preserve"> </w:t>
      </w:r>
      <w:r w:rsidR="00636AA7" w:rsidRPr="00636AA7">
        <w:rPr>
          <w:rFonts w:ascii="Arial" w:hAnsi="Arial" w:cs="Arial"/>
          <w:b/>
          <w:bCs/>
          <w:sz w:val="22"/>
          <w:szCs w:val="22"/>
        </w:rPr>
        <w:t xml:space="preserve">atsakomybės? </w:t>
      </w:r>
    </w:p>
    <w:p w14:paraId="5C3155BF" w14:textId="3741264C" w:rsidR="00230E0B" w:rsidRPr="00230E0B" w:rsidRDefault="00636AA7" w:rsidP="00230E0B">
      <w:pPr>
        <w:jc w:val="both"/>
        <w:rPr>
          <w:rFonts w:ascii="Arial" w:hAnsi="Arial" w:cs="Arial"/>
          <w:sz w:val="22"/>
          <w:szCs w:val="22"/>
        </w:rPr>
      </w:pPr>
      <w:r>
        <w:rPr>
          <w:rFonts w:ascii="Arial" w:hAnsi="Arial" w:cs="Arial"/>
          <w:sz w:val="22"/>
          <w:szCs w:val="22"/>
        </w:rPr>
        <w:t xml:space="preserve">Apklausa </w:t>
      </w:r>
      <w:r w:rsidR="00166650">
        <w:rPr>
          <w:rFonts w:ascii="Arial" w:hAnsi="Arial" w:cs="Arial"/>
          <w:sz w:val="22"/>
          <w:szCs w:val="22"/>
        </w:rPr>
        <w:t>pa</w:t>
      </w:r>
      <w:r>
        <w:rPr>
          <w:rFonts w:ascii="Arial" w:hAnsi="Arial" w:cs="Arial"/>
          <w:sz w:val="22"/>
          <w:szCs w:val="22"/>
        </w:rPr>
        <w:t>rod</w:t>
      </w:r>
      <w:r w:rsidR="00166650">
        <w:rPr>
          <w:rFonts w:ascii="Arial" w:hAnsi="Arial" w:cs="Arial"/>
          <w:sz w:val="22"/>
          <w:szCs w:val="22"/>
        </w:rPr>
        <w:t>ė</w:t>
      </w:r>
      <w:r>
        <w:rPr>
          <w:rFonts w:ascii="Arial" w:hAnsi="Arial" w:cs="Arial"/>
          <w:sz w:val="22"/>
          <w:szCs w:val="22"/>
        </w:rPr>
        <w:t xml:space="preserve">, </w:t>
      </w:r>
      <w:r w:rsidR="00AE22DA">
        <w:rPr>
          <w:rFonts w:ascii="Arial" w:hAnsi="Arial" w:cs="Arial"/>
          <w:sz w:val="22"/>
          <w:szCs w:val="22"/>
        </w:rPr>
        <w:t>kad</w:t>
      </w:r>
      <w:r>
        <w:rPr>
          <w:rFonts w:ascii="Arial" w:hAnsi="Arial" w:cs="Arial"/>
          <w:sz w:val="22"/>
          <w:szCs w:val="22"/>
        </w:rPr>
        <w:t xml:space="preserve"> n</w:t>
      </w:r>
      <w:r w:rsidR="00230E0B" w:rsidRPr="00230E0B">
        <w:rPr>
          <w:rFonts w:ascii="Arial" w:hAnsi="Arial" w:cs="Arial"/>
          <w:sz w:val="22"/>
          <w:szCs w:val="22"/>
        </w:rPr>
        <w:t xml:space="preserve">eplanuotų išlaidų padengimo būdai koreliuoja ir su išsilavinimu. Net 70 proc. aukštąjį išsilavinimą turinčių </w:t>
      </w:r>
      <w:r w:rsidR="00073024">
        <w:rPr>
          <w:rFonts w:ascii="Arial" w:hAnsi="Arial" w:cs="Arial"/>
          <w:sz w:val="22"/>
          <w:szCs w:val="22"/>
        </w:rPr>
        <w:t>apklaustųj</w:t>
      </w:r>
      <w:r w:rsidR="00230E0B" w:rsidRPr="00230E0B">
        <w:rPr>
          <w:rFonts w:ascii="Arial" w:hAnsi="Arial" w:cs="Arial"/>
          <w:sz w:val="22"/>
          <w:szCs w:val="22"/>
        </w:rPr>
        <w:t xml:space="preserve">ų nurodė, kad netikėtas išlaidas dengia iš santaupų. </w:t>
      </w:r>
      <w:r w:rsidR="000D6E30">
        <w:rPr>
          <w:rFonts w:ascii="Arial" w:hAnsi="Arial" w:cs="Arial"/>
          <w:sz w:val="22"/>
          <w:szCs w:val="22"/>
        </w:rPr>
        <w:t>O t</w:t>
      </w:r>
      <w:r w:rsidR="00230E0B" w:rsidRPr="00230E0B">
        <w:rPr>
          <w:rFonts w:ascii="Arial" w:hAnsi="Arial" w:cs="Arial"/>
          <w:sz w:val="22"/>
          <w:szCs w:val="22"/>
        </w:rPr>
        <w:t>arp neturinčių</w:t>
      </w:r>
      <w:r w:rsidR="000D6E30">
        <w:rPr>
          <w:rFonts w:ascii="Arial" w:hAnsi="Arial" w:cs="Arial"/>
          <w:sz w:val="22"/>
          <w:szCs w:val="22"/>
        </w:rPr>
        <w:t>jų</w:t>
      </w:r>
      <w:r w:rsidR="00230E0B" w:rsidRPr="00230E0B">
        <w:rPr>
          <w:rFonts w:ascii="Arial" w:hAnsi="Arial" w:cs="Arial"/>
          <w:sz w:val="22"/>
          <w:szCs w:val="22"/>
        </w:rPr>
        <w:t xml:space="preserve"> vidurinio išsilavinimo </w:t>
      </w:r>
      <w:r w:rsidR="00532FB1">
        <w:rPr>
          <w:rFonts w:ascii="Arial" w:hAnsi="Arial" w:cs="Arial"/>
          <w:sz w:val="22"/>
          <w:szCs w:val="22"/>
        </w:rPr>
        <w:t xml:space="preserve">jų procentas mažėja beveik dvigubai – iki </w:t>
      </w:r>
      <w:r w:rsidR="00230E0B" w:rsidRPr="00230E0B">
        <w:rPr>
          <w:rFonts w:ascii="Arial" w:hAnsi="Arial" w:cs="Arial"/>
          <w:sz w:val="22"/>
          <w:szCs w:val="22"/>
        </w:rPr>
        <w:t xml:space="preserve">43 proc. </w:t>
      </w:r>
    </w:p>
    <w:p w14:paraId="36DE7452" w14:textId="562251F6" w:rsidR="00F565E1" w:rsidRDefault="3DF57DAC" w:rsidP="00230E0B">
      <w:pPr>
        <w:jc w:val="both"/>
        <w:rPr>
          <w:rFonts w:ascii="Arial" w:hAnsi="Arial" w:cs="Arial"/>
          <w:sz w:val="22"/>
          <w:szCs w:val="22"/>
        </w:rPr>
      </w:pPr>
      <w:r w:rsidRPr="129A7A60">
        <w:rPr>
          <w:rFonts w:ascii="Arial" w:hAnsi="Arial" w:cs="Arial"/>
          <w:sz w:val="22"/>
          <w:szCs w:val="22"/>
        </w:rPr>
        <w:t xml:space="preserve">„Aukštąjį išsilavinimą turintys gyventojai dažnai skiria daugiau dėmesio asmeninių finansų valdymui, yra linkę planuoti savo asmeninį ar šeimos biudžetą bei turėti „pagalvę“ netikėtoms gyvenimo situacijoms“, – pastebi J. Ivaška. </w:t>
      </w:r>
    </w:p>
    <w:p w14:paraId="31EFA725" w14:textId="5D28982C" w:rsidR="00CE5208" w:rsidRDefault="57C3F721" w:rsidP="00485E79">
      <w:pPr>
        <w:jc w:val="both"/>
        <w:rPr>
          <w:rFonts w:ascii="Arial" w:hAnsi="Arial" w:cs="Arial"/>
          <w:sz w:val="22"/>
          <w:szCs w:val="22"/>
        </w:rPr>
      </w:pPr>
      <w:r w:rsidRPr="57C3F721">
        <w:rPr>
          <w:rFonts w:ascii="Arial" w:hAnsi="Arial" w:cs="Arial"/>
          <w:sz w:val="22"/>
          <w:szCs w:val="22"/>
        </w:rPr>
        <w:t xml:space="preserve">Planavimas, asmeninio biudžeto valdymas ir finansinis raštingumas, J. Ivaškos teigimu, reikalingi ir atsakingai skolinantis. </w:t>
      </w:r>
    </w:p>
    <w:p w14:paraId="68175191" w14:textId="6C11E1F4" w:rsidR="002C7B4A" w:rsidRPr="001532A8" w:rsidRDefault="57C3F721" w:rsidP="57C3F721">
      <w:pPr>
        <w:jc w:val="both"/>
        <w:rPr>
          <w:rFonts w:ascii="Arial" w:hAnsi="Arial" w:cs="Arial"/>
          <w:sz w:val="22"/>
          <w:szCs w:val="22"/>
        </w:rPr>
      </w:pPr>
      <w:r w:rsidRPr="57C3F721">
        <w:rPr>
          <w:rFonts w:ascii="Arial" w:hAnsi="Arial" w:cs="Arial"/>
          <w:sz w:val="22"/>
          <w:szCs w:val="22"/>
        </w:rPr>
        <w:t xml:space="preserve">„Išmanydami savo finansinę situaciją ir atsakingai valdydami pajamų srautus galime priimti tinkamiausią sprendimą ištikus netikėtai situacijai. Galbūt tai gali būti ir trumpalaikė artimo žmogaus pagalba ar atsakingai paimta paskola, leidžianti išsaugoti bent dalį turimų santaupų ir finansinius įsipareigojimus padengti palaipsniui”, – sako J. Ivaška. </w:t>
      </w:r>
    </w:p>
    <w:p w14:paraId="31C87F3F" w14:textId="748E3A93" w:rsidR="002C7B4A" w:rsidRPr="001532A8" w:rsidRDefault="3DF57DAC" w:rsidP="3DF57DAC">
      <w:pPr>
        <w:jc w:val="both"/>
        <w:rPr>
          <w:rFonts w:ascii="Arial" w:hAnsi="Arial" w:cs="Arial"/>
          <w:sz w:val="22"/>
          <w:szCs w:val="22"/>
        </w:rPr>
      </w:pPr>
      <w:r w:rsidRPr="129A7A60">
        <w:rPr>
          <w:rFonts w:ascii="Arial" w:hAnsi="Arial" w:cs="Arial"/>
          <w:sz w:val="22"/>
          <w:szCs w:val="22"/>
        </w:rPr>
        <w:t>Jis pastebi, kad sudėtingoje situacijoje svarbu kreiptis tik į patikimas finansų įstaigas ir jokiu būdu neužkibti ant nusikaltėlių kabliuko bei jų siūlomų „įspūdingų investicinių galimybių“.</w:t>
      </w:r>
    </w:p>
    <w:p w14:paraId="569D0239" w14:textId="1F53D686" w:rsidR="002C7B4A" w:rsidRPr="001532A8" w:rsidRDefault="5C12841C" w:rsidP="005615D7">
      <w:pPr>
        <w:jc w:val="both"/>
        <w:rPr>
          <w:rFonts w:ascii="Arial" w:hAnsi="Arial" w:cs="Arial"/>
          <w:sz w:val="22"/>
          <w:szCs w:val="22"/>
        </w:rPr>
      </w:pPr>
      <w:r w:rsidRPr="5C12841C">
        <w:rPr>
          <w:rFonts w:ascii="Arial" w:hAnsi="Arial" w:cs="Arial"/>
          <w:sz w:val="22"/>
          <w:szCs w:val="22"/>
        </w:rPr>
        <w:lastRenderedPageBreak/>
        <w:t>Visuomenės nuomonės tyrimų bendrovė „</w:t>
      </w:r>
      <w:proofErr w:type="spellStart"/>
      <w:r w:rsidRPr="5C12841C">
        <w:rPr>
          <w:rFonts w:ascii="Arial" w:hAnsi="Arial" w:cs="Arial"/>
          <w:sz w:val="22"/>
          <w:szCs w:val="22"/>
        </w:rPr>
        <w:t>Spinter</w:t>
      </w:r>
      <w:proofErr w:type="spellEnd"/>
      <w:r w:rsidRPr="5C12841C">
        <w:rPr>
          <w:rFonts w:ascii="Arial" w:hAnsi="Arial" w:cs="Arial"/>
          <w:sz w:val="22"/>
          <w:szCs w:val="22"/>
        </w:rPr>
        <w:t xml:space="preserve"> tyrimai“ Lietuvos gyventojus apie neplanuotas išlaidas apklausė rugsėjo 17–30 dienomis. Apklausoje dalyvavo 1017 respondentų nuo 18 iki 75 metų amžiaus. </w:t>
      </w:r>
    </w:p>
    <w:p w14:paraId="4FC1A4FB" w14:textId="13DA70A1" w:rsidR="002E5FB5" w:rsidRPr="00E220B2" w:rsidRDefault="002E5FB5" w:rsidP="00E220B2">
      <w:pPr>
        <w:rPr>
          <w:rFonts w:ascii="Arial" w:hAnsi="Arial" w:cs="Arial"/>
          <w:sz w:val="20"/>
          <w:szCs w:val="20"/>
          <w:lang w:val="pt-PT"/>
        </w:rPr>
      </w:pPr>
      <w:r w:rsidRPr="002E5FB5">
        <w:rPr>
          <w:rFonts w:ascii="Arial" w:hAnsi="Arial" w:cs="Arial"/>
          <w:b/>
          <w:bCs/>
          <w:sz w:val="20"/>
          <w:szCs w:val="20"/>
        </w:rPr>
        <w:t>Daugiau informacijos:</w:t>
      </w:r>
      <w:r w:rsidRPr="002E5FB5">
        <w:rPr>
          <w:rFonts w:ascii="Arial" w:hAnsi="Arial" w:cs="Arial"/>
          <w:b/>
          <w:bCs/>
          <w:sz w:val="20"/>
          <w:szCs w:val="20"/>
        </w:rPr>
        <w:br/>
      </w:r>
      <w:r w:rsidR="006959C8">
        <w:rPr>
          <w:rFonts w:ascii="Arial" w:hAnsi="Arial" w:cs="Arial"/>
          <w:sz w:val="20"/>
          <w:szCs w:val="20"/>
        </w:rPr>
        <w:t>Beatričė Mikšytė</w:t>
      </w:r>
      <w:r>
        <w:rPr>
          <w:rFonts w:ascii="Arial" w:hAnsi="Arial" w:cs="Arial"/>
          <w:sz w:val="20"/>
          <w:szCs w:val="20"/>
        </w:rPr>
        <w:br/>
        <w:t>+370</w:t>
      </w:r>
      <w:r w:rsidR="006959C8">
        <w:rPr>
          <w:rFonts w:ascii="Arial" w:hAnsi="Arial" w:cs="Arial"/>
          <w:sz w:val="20"/>
          <w:szCs w:val="20"/>
        </w:rPr>
        <w:t> </w:t>
      </w:r>
      <w:r>
        <w:rPr>
          <w:rFonts w:ascii="Arial" w:hAnsi="Arial" w:cs="Arial"/>
          <w:sz w:val="20"/>
          <w:szCs w:val="20"/>
        </w:rPr>
        <w:t>6</w:t>
      </w:r>
      <w:r w:rsidR="006959C8">
        <w:rPr>
          <w:rFonts w:ascii="Arial" w:hAnsi="Arial" w:cs="Arial"/>
          <w:sz w:val="20"/>
          <w:szCs w:val="20"/>
        </w:rPr>
        <w:t>35 37 649</w:t>
      </w:r>
      <w:r>
        <w:rPr>
          <w:rFonts w:ascii="Arial" w:hAnsi="Arial" w:cs="Arial"/>
          <w:sz w:val="20"/>
          <w:szCs w:val="20"/>
          <w:lang w:val="pt-PT"/>
        </w:rPr>
        <w:br/>
      </w:r>
      <w:hyperlink r:id="rId8" w:history="1">
        <w:r w:rsidR="006959C8" w:rsidRPr="00FE0167">
          <w:rPr>
            <w:rStyle w:val="Hyperlink"/>
            <w:rFonts w:ascii="Arial" w:hAnsi="Arial" w:cs="Arial"/>
            <w:sz w:val="20"/>
            <w:szCs w:val="20"/>
            <w:lang w:val="pt-PT"/>
          </w:rPr>
          <w:t>beatrice@ideaprima.lt</w:t>
        </w:r>
      </w:hyperlink>
    </w:p>
    <w:sectPr w:rsidR="002E5FB5" w:rsidRPr="00E220B2" w:rsidSect="00671295">
      <w:headerReference w:type="default" r:id="rId9"/>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11FC" w14:textId="77777777" w:rsidR="004A475B" w:rsidRDefault="004A475B" w:rsidP="0080209C">
      <w:pPr>
        <w:spacing w:after="0" w:line="240" w:lineRule="auto"/>
      </w:pPr>
      <w:r>
        <w:separator/>
      </w:r>
    </w:p>
  </w:endnote>
  <w:endnote w:type="continuationSeparator" w:id="0">
    <w:p w14:paraId="0055EFC7" w14:textId="77777777" w:rsidR="004A475B" w:rsidRDefault="004A475B" w:rsidP="0080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EB10" w14:textId="77777777" w:rsidR="004A475B" w:rsidRDefault="004A475B" w:rsidP="0080209C">
      <w:pPr>
        <w:spacing w:after="0" w:line="240" w:lineRule="auto"/>
      </w:pPr>
      <w:r>
        <w:separator/>
      </w:r>
    </w:p>
  </w:footnote>
  <w:footnote w:type="continuationSeparator" w:id="0">
    <w:p w14:paraId="1BDCE532" w14:textId="77777777" w:rsidR="004A475B" w:rsidRDefault="004A475B" w:rsidP="0080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7D2D" w14:textId="77777777" w:rsidR="0080209C" w:rsidRPr="00191D29"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noProof/>
        <w:color w:val="808080" w:themeColor="background1" w:themeShade="80"/>
        <w:sz w:val="20"/>
        <w:szCs w:val="20"/>
      </w:rPr>
      <w:drawing>
        <wp:anchor distT="0" distB="0" distL="114300" distR="114300" simplePos="0" relativeHeight="251658240" behindDoc="1" locked="0" layoutInCell="1" allowOverlap="1" wp14:anchorId="1988124A" wp14:editId="14326E23">
          <wp:simplePos x="0" y="0"/>
          <wp:positionH relativeFrom="margin">
            <wp:posOffset>4612005</wp:posOffset>
          </wp:positionH>
          <wp:positionV relativeFrom="paragraph">
            <wp:posOffset>10160</wp:posOffset>
          </wp:positionV>
          <wp:extent cx="1363980" cy="367165"/>
          <wp:effectExtent l="0" t="0" r="7620" b="0"/>
          <wp:wrapNone/>
          <wp:docPr id="58"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 descr="A green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3980" cy="367165"/>
                  </a:xfrm>
                  <a:prstGeom prst="rect">
                    <a:avLst/>
                  </a:prstGeom>
                </pic:spPr>
              </pic:pic>
            </a:graphicData>
          </a:graphic>
          <wp14:sizeRelH relativeFrom="margin">
            <wp14:pctWidth>0</wp14:pctWidth>
          </wp14:sizeRelH>
          <wp14:sizeRelV relativeFrom="margin">
            <wp14:pctHeight>0</wp14:pctHeight>
          </wp14:sizeRelV>
        </wp:anchor>
      </w:drawing>
    </w:r>
    <w:r w:rsidRPr="00191D29">
      <w:rPr>
        <w:rFonts w:asciiTheme="majorHAnsi" w:hAnsiTheme="majorHAnsi" w:cs="Poppins"/>
        <w:color w:val="808080" w:themeColor="background1" w:themeShade="80"/>
        <w:sz w:val="20"/>
        <w:szCs w:val="20"/>
      </w:rPr>
      <w:t>Pranešimas žiniasklaidai</w:t>
    </w:r>
  </w:p>
  <w:p w14:paraId="70BCE41D" w14:textId="31E3F37F" w:rsidR="0080209C" w:rsidRPr="00F36C0C" w:rsidRDefault="1E77DB40" w:rsidP="1E77DB40">
    <w:pPr>
      <w:pStyle w:val="Header"/>
      <w:rPr>
        <w:rFonts w:asciiTheme="majorHAnsi" w:hAnsiTheme="majorHAnsi" w:cs="Poppins"/>
        <w:color w:val="808080" w:themeColor="background1" w:themeShade="80"/>
        <w:sz w:val="20"/>
        <w:szCs w:val="20"/>
      </w:rPr>
    </w:pPr>
    <w:r w:rsidRPr="1E77DB40">
      <w:rPr>
        <w:rFonts w:asciiTheme="majorHAnsi" w:hAnsiTheme="majorHAnsi" w:cs="Poppins"/>
        <w:color w:val="808080" w:themeColor="background1" w:themeShade="80"/>
        <w:sz w:val="20"/>
        <w:szCs w:val="20"/>
      </w:rPr>
      <w:t xml:space="preserve">2025 m. </w:t>
    </w:r>
    <w:r w:rsidR="00096217">
      <w:rPr>
        <w:rFonts w:asciiTheme="majorHAnsi" w:hAnsiTheme="majorHAnsi" w:cs="Poppins"/>
        <w:color w:val="808080" w:themeColor="background1" w:themeShade="80"/>
        <w:sz w:val="20"/>
        <w:szCs w:val="20"/>
      </w:rPr>
      <w:t>spal</w:t>
    </w:r>
    <w:r w:rsidR="00D73B8C" w:rsidRPr="00096217">
      <w:rPr>
        <w:rFonts w:asciiTheme="majorHAnsi" w:hAnsiTheme="majorHAnsi" w:cs="Poppins"/>
        <w:color w:val="808080" w:themeColor="background1" w:themeShade="80"/>
        <w:sz w:val="20"/>
        <w:szCs w:val="20"/>
      </w:rPr>
      <w:t xml:space="preserve">io </w:t>
    </w:r>
    <w:r w:rsidR="00873A3B" w:rsidRPr="00873A3B">
      <w:rPr>
        <w:rFonts w:asciiTheme="majorHAnsi" w:hAnsiTheme="majorHAnsi" w:cs="Poppins"/>
        <w:color w:val="808080" w:themeColor="background1" w:themeShade="80"/>
        <w:sz w:val="20"/>
        <w:szCs w:val="20"/>
      </w:rPr>
      <w:t>16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935D8"/>
    <w:multiLevelType w:val="multilevel"/>
    <w:tmpl w:val="ABE2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554E"/>
    <w:multiLevelType w:val="multilevel"/>
    <w:tmpl w:val="B484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684394">
    <w:abstractNumId w:val="0"/>
  </w:num>
  <w:num w:numId="2" w16cid:durableId="126303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476C"/>
    <w:rsid w:val="0000607E"/>
    <w:rsid w:val="0001339B"/>
    <w:rsid w:val="00032027"/>
    <w:rsid w:val="00034CD9"/>
    <w:rsid w:val="00035F39"/>
    <w:rsid w:val="00040C5B"/>
    <w:rsid w:val="00040F14"/>
    <w:rsid w:val="00051ABD"/>
    <w:rsid w:val="00052D29"/>
    <w:rsid w:val="00053FA7"/>
    <w:rsid w:val="0006398B"/>
    <w:rsid w:val="00073024"/>
    <w:rsid w:val="000748C3"/>
    <w:rsid w:val="00080FD2"/>
    <w:rsid w:val="0008154A"/>
    <w:rsid w:val="000823F6"/>
    <w:rsid w:val="00086E67"/>
    <w:rsid w:val="00096217"/>
    <w:rsid w:val="000A1147"/>
    <w:rsid w:val="000C5762"/>
    <w:rsid w:val="000D1EF3"/>
    <w:rsid w:val="000D3DA1"/>
    <w:rsid w:val="000D6E30"/>
    <w:rsid w:val="000E5B12"/>
    <w:rsid w:val="00105C81"/>
    <w:rsid w:val="00124F01"/>
    <w:rsid w:val="001250AF"/>
    <w:rsid w:val="001375D2"/>
    <w:rsid w:val="0014124E"/>
    <w:rsid w:val="00141343"/>
    <w:rsid w:val="00150041"/>
    <w:rsid w:val="001532A8"/>
    <w:rsid w:val="00166650"/>
    <w:rsid w:val="00171E5E"/>
    <w:rsid w:val="001770BB"/>
    <w:rsid w:val="001B31B5"/>
    <w:rsid w:val="001C2191"/>
    <w:rsid w:val="001C6EB7"/>
    <w:rsid w:val="001D074E"/>
    <w:rsid w:val="001D6334"/>
    <w:rsid w:val="001E5B77"/>
    <w:rsid w:val="001F65E7"/>
    <w:rsid w:val="001F6F96"/>
    <w:rsid w:val="002073A4"/>
    <w:rsid w:val="002118CB"/>
    <w:rsid w:val="00230E0B"/>
    <w:rsid w:val="0023391E"/>
    <w:rsid w:val="00234844"/>
    <w:rsid w:val="00240F21"/>
    <w:rsid w:val="0024380B"/>
    <w:rsid w:val="0027387A"/>
    <w:rsid w:val="00274FA3"/>
    <w:rsid w:val="00287EFA"/>
    <w:rsid w:val="002B20E4"/>
    <w:rsid w:val="002B7559"/>
    <w:rsid w:val="002C1C70"/>
    <w:rsid w:val="002C2DB2"/>
    <w:rsid w:val="002C555F"/>
    <w:rsid w:val="002C7B4A"/>
    <w:rsid w:val="002D5C21"/>
    <w:rsid w:val="002D5D26"/>
    <w:rsid w:val="002D5FBF"/>
    <w:rsid w:val="002E5FB5"/>
    <w:rsid w:val="002F0662"/>
    <w:rsid w:val="002F3114"/>
    <w:rsid w:val="00302011"/>
    <w:rsid w:val="00306FD6"/>
    <w:rsid w:val="003226E6"/>
    <w:rsid w:val="003237F9"/>
    <w:rsid w:val="00324446"/>
    <w:rsid w:val="00327779"/>
    <w:rsid w:val="00336D98"/>
    <w:rsid w:val="003402F5"/>
    <w:rsid w:val="00344D15"/>
    <w:rsid w:val="003518A6"/>
    <w:rsid w:val="003611A3"/>
    <w:rsid w:val="003620C0"/>
    <w:rsid w:val="003632B7"/>
    <w:rsid w:val="003636AB"/>
    <w:rsid w:val="0036776F"/>
    <w:rsid w:val="003818C9"/>
    <w:rsid w:val="003863DB"/>
    <w:rsid w:val="00386CB9"/>
    <w:rsid w:val="0039562E"/>
    <w:rsid w:val="00395C55"/>
    <w:rsid w:val="003A2562"/>
    <w:rsid w:val="003A4160"/>
    <w:rsid w:val="003C01F6"/>
    <w:rsid w:val="003C0FF9"/>
    <w:rsid w:val="003C24AE"/>
    <w:rsid w:val="003D0553"/>
    <w:rsid w:val="003E11DD"/>
    <w:rsid w:val="003E1BDE"/>
    <w:rsid w:val="003E6551"/>
    <w:rsid w:val="003F0CEC"/>
    <w:rsid w:val="003F6964"/>
    <w:rsid w:val="004023F1"/>
    <w:rsid w:val="00417F11"/>
    <w:rsid w:val="00420852"/>
    <w:rsid w:val="00423B66"/>
    <w:rsid w:val="00432CD5"/>
    <w:rsid w:val="0044649F"/>
    <w:rsid w:val="00447B77"/>
    <w:rsid w:val="00481F37"/>
    <w:rsid w:val="00484731"/>
    <w:rsid w:val="00485E79"/>
    <w:rsid w:val="004A475B"/>
    <w:rsid w:val="004B2D6F"/>
    <w:rsid w:val="004B3176"/>
    <w:rsid w:val="004B354E"/>
    <w:rsid w:val="004C12DA"/>
    <w:rsid w:val="004D32C4"/>
    <w:rsid w:val="004D7E63"/>
    <w:rsid w:val="004E3FA3"/>
    <w:rsid w:val="004F522F"/>
    <w:rsid w:val="005014F3"/>
    <w:rsid w:val="005154AB"/>
    <w:rsid w:val="005209A6"/>
    <w:rsid w:val="00532FB1"/>
    <w:rsid w:val="005332C5"/>
    <w:rsid w:val="005341BB"/>
    <w:rsid w:val="00536B1A"/>
    <w:rsid w:val="00545EF2"/>
    <w:rsid w:val="00561130"/>
    <w:rsid w:val="005615D7"/>
    <w:rsid w:val="00570CDA"/>
    <w:rsid w:val="0057382D"/>
    <w:rsid w:val="005817DD"/>
    <w:rsid w:val="00583756"/>
    <w:rsid w:val="0059339F"/>
    <w:rsid w:val="005A66EF"/>
    <w:rsid w:val="005C462F"/>
    <w:rsid w:val="005D66B8"/>
    <w:rsid w:val="005D783E"/>
    <w:rsid w:val="005E0C06"/>
    <w:rsid w:val="005E3A8D"/>
    <w:rsid w:val="005E3AFF"/>
    <w:rsid w:val="005F3CAD"/>
    <w:rsid w:val="006201D9"/>
    <w:rsid w:val="00623F14"/>
    <w:rsid w:val="00624E23"/>
    <w:rsid w:val="00631D23"/>
    <w:rsid w:val="00636AA7"/>
    <w:rsid w:val="00637C3D"/>
    <w:rsid w:val="0064414C"/>
    <w:rsid w:val="006456A3"/>
    <w:rsid w:val="00646056"/>
    <w:rsid w:val="006500EC"/>
    <w:rsid w:val="00650B32"/>
    <w:rsid w:val="00670A45"/>
    <w:rsid w:val="00671295"/>
    <w:rsid w:val="006712B6"/>
    <w:rsid w:val="00671505"/>
    <w:rsid w:val="00676314"/>
    <w:rsid w:val="00686745"/>
    <w:rsid w:val="00687053"/>
    <w:rsid w:val="0069490F"/>
    <w:rsid w:val="006959C8"/>
    <w:rsid w:val="006A2FEF"/>
    <w:rsid w:val="006B124E"/>
    <w:rsid w:val="006B693B"/>
    <w:rsid w:val="006C00D0"/>
    <w:rsid w:val="006C73AF"/>
    <w:rsid w:val="006D3CD1"/>
    <w:rsid w:val="006D762C"/>
    <w:rsid w:val="006E3E37"/>
    <w:rsid w:val="006F245E"/>
    <w:rsid w:val="006F65E4"/>
    <w:rsid w:val="00700BFA"/>
    <w:rsid w:val="00715E88"/>
    <w:rsid w:val="0072193E"/>
    <w:rsid w:val="00723D5E"/>
    <w:rsid w:val="00724FB2"/>
    <w:rsid w:val="007322B6"/>
    <w:rsid w:val="00734035"/>
    <w:rsid w:val="00736D98"/>
    <w:rsid w:val="007373A8"/>
    <w:rsid w:val="0074616D"/>
    <w:rsid w:val="00746371"/>
    <w:rsid w:val="00751EA4"/>
    <w:rsid w:val="007851B5"/>
    <w:rsid w:val="0078751F"/>
    <w:rsid w:val="00790722"/>
    <w:rsid w:val="0079645D"/>
    <w:rsid w:val="007A00BB"/>
    <w:rsid w:val="007A76F4"/>
    <w:rsid w:val="007B44EB"/>
    <w:rsid w:val="007B57B4"/>
    <w:rsid w:val="007C7B60"/>
    <w:rsid w:val="007D055C"/>
    <w:rsid w:val="007D5F8E"/>
    <w:rsid w:val="007D7E05"/>
    <w:rsid w:val="007F1145"/>
    <w:rsid w:val="007F1220"/>
    <w:rsid w:val="007F5A48"/>
    <w:rsid w:val="007F65EA"/>
    <w:rsid w:val="0080209C"/>
    <w:rsid w:val="008032A1"/>
    <w:rsid w:val="0081058A"/>
    <w:rsid w:val="0081180D"/>
    <w:rsid w:val="008163B3"/>
    <w:rsid w:val="008169C1"/>
    <w:rsid w:val="00817128"/>
    <w:rsid w:val="0082724D"/>
    <w:rsid w:val="00827B46"/>
    <w:rsid w:val="008425F4"/>
    <w:rsid w:val="008434DB"/>
    <w:rsid w:val="00855C8F"/>
    <w:rsid w:val="008649FB"/>
    <w:rsid w:val="008676FE"/>
    <w:rsid w:val="00873A3B"/>
    <w:rsid w:val="00876737"/>
    <w:rsid w:val="008863E5"/>
    <w:rsid w:val="008907E4"/>
    <w:rsid w:val="008A01CB"/>
    <w:rsid w:val="008A34D5"/>
    <w:rsid w:val="008A78C1"/>
    <w:rsid w:val="008C0886"/>
    <w:rsid w:val="008C4337"/>
    <w:rsid w:val="008D0255"/>
    <w:rsid w:val="008D0636"/>
    <w:rsid w:val="008E1477"/>
    <w:rsid w:val="008E18B7"/>
    <w:rsid w:val="008E1900"/>
    <w:rsid w:val="008F17E7"/>
    <w:rsid w:val="008F284F"/>
    <w:rsid w:val="008F3CA9"/>
    <w:rsid w:val="00902292"/>
    <w:rsid w:val="00912BAC"/>
    <w:rsid w:val="00915F4E"/>
    <w:rsid w:val="00920A90"/>
    <w:rsid w:val="00921CA1"/>
    <w:rsid w:val="009239BC"/>
    <w:rsid w:val="00926ECF"/>
    <w:rsid w:val="009368C0"/>
    <w:rsid w:val="00942EEF"/>
    <w:rsid w:val="009432C3"/>
    <w:rsid w:val="00945222"/>
    <w:rsid w:val="009471AA"/>
    <w:rsid w:val="00950055"/>
    <w:rsid w:val="00950366"/>
    <w:rsid w:val="0095374B"/>
    <w:rsid w:val="009553D1"/>
    <w:rsid w:val="00965D01"/>
    <w:rsid w:val="00967BB2"/>
    <w:rsid w:val="009721CA"/>
    <w:rsid w:val="009812D2"/>
    <w:rsid w:val="00983263"/>
    <w:rsid w:val="009B33F7"/>
    <w:rsid w:val="009C525A"/>
    <w:rsid w:val="009D06A7"/>
    <w:rsid w:val="009D2E82"/>
    <w:rsid w:val="009E0BB8"/>
    <w:rsid w:val="009E34A4"/>
    <w:rsid w:val="009F0195"/>
    <w:rsid w:val="00A063FD"/>
    <w:rsid w:val="00A10036"/>
    <w:rsid w:val="00A1302F"/>
    <w:rsid w:val="00A203E3"/>
    <w:rsid w:val="00A21A1A"/>
    <w:rsid w:val="00A263EE"/>
    <w:rsid w:val="00A2649A"/>
    <w:rsid w:val="00A27DAA"/>
    <w:rsid w:val="00A30AE6"/>
    <w:rsid w:val="00A31B66"/>
    <w:rsid w:val="00A37263"/>
    <w:rsid w:val="00A4000A"/>
    <w:rsid w:val="00A462A8"/>
    <w:rsid w:val="00A54F02"/>
    <w:rsid w:val="00A73573"/>
    <w:rsid w:val="00A75AE8"/>
    <w:rsid w:val="00A775F5"/>
    <w:rsid w:val="00A80B3F"/>
    <w:rsid w:val="00A97773"/>
    <w:rsid w:val="00AB3414"/>
    <w:rsid w:val="00AD3B66"/>
    <w:rsid w:val="00AD59EE"/>
    <w:rsid w:val="00AE22DA"/>
    <w:rsid w:val="00AE2C16"/>
    <w:rsid w:val="00AE4012"/>
    <w:rsid w:val="00AE6B40"/>
    <w:rsid w:val="00AF06BA"/>
    <w:rsid w:val="00AF0F11"/>
    <w:rsid w:val="00B006DB"/>
    <w:rsid w:val="00B03A44"/>
    <w:rsid w:val="00B12167"/>
    <w:rsid w:val="00B2116B"/>
    <w:rsid w:val="00B2184A"/>
    <w:rsid w:val="00B222B3"/>
    <w:rsid w:val="00B24039"/>
    <w:rsid w:val="00B268EA"/>
    <w:rsid w:val="00B423D0"/>
    <w:rsid w:val="00B5040E"/>
    <w:rsid w:val="00B50957"/>
    <w:rsid w:val="00B51126"/>
    <w:rsid w:val="00B53136"/>
    <w:rsid w:val="00B635CF"/>
    <w:rsid w:val="00B74AD6"/>
    <w:rsid w:val="00B75C40"/>
    <w:rsid w:val="00B7727A"/>
    <w:rsid w:val="00B8407C"/>
    <w:rsid w:val="00B84930"/>
    <w:rsid w:val="00BA79D4"/>
    <w:rsid w:val="00BB1200"/>
    <w:rsid w:val="00BB265E"/>
    <w:rsid w:val="00BB51DF"/>
    <w:rsid w:val="00BC2D62"/>
    <w:rsid w:val="00BD2C90"/>
    <w:rsid w:val="00BD6D67"/>
    <w:rsid w:val="00BF0DFD"/>
    <w:rsid w:val="00C004C3"/>
    <w:rsid w:val="00C07685"/>
    <w:rsid w:val="00C16D4A"/>
    <w:rsid w:val="00C16ECF"/>
    <w:rsid w:val="00C2571A"/>
    <w:rsid w:val="00C27434"/>
    <w:rsid w:val="00C3032C"/>
    <w:rsid w:val="00C30CCD"/>
    <w:rsid w:val="00C4656A"/>
    <w:rsid w:val="00C62186"/>
    <w:rsid w:val="00C65E75"/>
    <w:rsid w:val="00C6656E"/>
    <w:rsid w:val="00C67167"/>
    <w:rsid w:val="00C71FC6"/>
    <w:rsid w:val="00C75C3A"/>
    <w:rsid w:val="00C8745D"/>
    <w:rsid w:val="00C87F1A"/>
    <w:rsid w:val="00CA0482"/>
    <w:rsid w:val="00CA21A9"/>
    <w:rsid w:val="00CB5DF9"/>
    <w:rsid w:val="00CE5208"/>
    <w:rsid w:val="00CF17AD"/>
    <w:rsid w:val="00CF5CA5"/>
    <w:rsid w:val="00D01F54"/>
    <w:rsid w:val="00D031CD"/>
    <w:rsid w:val="00D15FC8"/>
    <w:rsid w:val="00D176C3"/>
    <w:rsid w:val="00D215FD"/>
    <w:rsid w:val="00D24F6C"/>
    <w:rsid w:val="00D319D4"/>
    <w:rsid w:val="00D467CF"/>
    <w:rsid w:val="00D54917"/>
    <w:rsid w:val="00D71567"/>
    <w:rsid w:val="00D73B8C"/>
    <w:rsid w:val="00D76192"/>
    <w:rsid w:val="00D82A6A"/>
    <w:rsid w:val="00D90C64"/>
    <w:rsid w:val="00DA0D0E"/>
    <w:rsid w:val="00DC4C8A"/>
    <w:rsid w:val="00DC5D33"/>
    <w:rsid w:val="00DD0B7F"/>
    <w:rsid w:val="00DE6FF0"/>
    <w:rsid w:val="00E047D7"/>
    <w:rsid w:val="00E0796A"/>
    <w:rsid w:val="00E140CD"/>
    <w:rsid w:val="00E1534A"/>
    <w:rsid w:val="00E220B2"/>
    <w:rsid w:val="00E22BC1"/>
    <w:rsid w:val="00E24C81"/>
    <w:rsid w:val="00E26B15"/>
    <w:rsid w:val="00E37A05"/>
    <w:rsid w:val="00E40A49"/>
    <w:rsid w:val="00E467E8"/>
    <w:rsid w:val="00E51A53"/>
    <w:rsid w:val="00E54E70"/>
    <w:rsid w:val="00E5656D"/>
    <w:rsid w:val="00E56849"/>
    <w:rsid w:val="00E6259A"/>
    <w:rsid w:val="00E62A3D"/>
    <w:rsid w:val="00E67D97"/>
    <w:rsid w:val="00E70A6C"/>
    <w:rsid w:val="00E87FA1"/>
    <w:rsid w:val="00E9205D"/>
    <w:rsid w:val="00E97AF7"/>
    <w:rsid w:val="00EA18D8"/>
    <w:rsid w:val="00EB1F2C"/>
    <w:rsid w:val="00EC12DE"/>
    <w:rsid w:val="00EC2A8C"/>
    <w:rsid w:val="00EC399E"/>
    <w:rsid w:val="00EC72A1"/>
    <w:rsid w:val="00ED29D5"/>
    <w:rsid w:val="00ED2EA0"/>
    <w:rsid w:val="00ED350D"/>
    <w:rsid w:val="00ED4681"/>
    <w:rsid w:val="00EE3D5A"/>
    <w:rsid w:val="00EE7F4C"/>
    <w:rsid w:val="00EF0DF1"/>
    <w:rsid w:val="00F06DD0"/>
    <w:rsid w:val="00F11360"/>
    <w:rsid w:val="00F16128"/>
    <w:rsid w:val="00F178A5"/>
    <w:rsid w:val="00F20642"/>
    <w:rsid w:val="00F4747A"/>
    <w:rsid w:val="00F565E1"/>
    <w:rsid w:val="00F5753C"/>
    <w:rsid w:val="00F60C7E"/>
    <w:rsid w:val="00F619BC"/>
    <w:rsid w:val="00F6621A"/>
    <w:rsid w:val="00F71A22"/>
    <w:rsid w:val="00F82E82"/>
    <w:rsid w:val="00F8520A"/>
    <w:rsid w:val="00F8582E"/>
    <w:rsid w:val="00F874A9"/>
    <w:rsid w:val="00F915EA"/>
    <w:rsid w:val="00F95262"/>
    <w:rsid w:val="00FA02D6"/>
    <w:rsid w:val="00FA27A5"/>
    <w:rsid w:val="00FA48FE"/>
    <w:rsid w:val="00FB008E"/>
    <w:rsid w:val="00FB707F"/>
    <w:rsid w:val="00FC5970"/>
    <w:rsid w:val="00FC73B9"/>
    <w:rsid w:val="00FD7B70"/>
    <w:rsid w:val="00FE09B8"/>
    <w:rsid w:val="00FF71B7"/>
    <w:rsid w:val="020B57FC"/>
    <w:rsid w:val="030FAC1D"/>
    <w:rsid w:val="04E76FF6"/>
    <w:rsid w:val="0654F3D9"/>
    <w:rsid w:val="098F04BE"/>
    <w:rsid w:val="129A7A60"/>
    <w:rsid w:val="15308532"/>
    <w:rsid w:val="17B7A38E"/>
    <w:rsid w:val="1E77DB40"/>
    <w:rsid w:val="22173FE6"/>
    <w:rsid w:val="229C19F6"/>
    <w:rsid w:val="23A24D72"/>
    <w:rsid w:val="24E3925F"/>
    <w:rsid w:val="2F13C00B"/>
    <w:rsid w:val="3DF57DAC"/>
    <w:rsid w:val="45EC471C"/>
    <w:rsid w:val="51D16095"/>
    <w:rsid w:val="521ABD87"/>
    <w:rsid w:val="57C3F721"/>
    <w:rsid w:val="5C12841C"/>
    <w:rsid w:val="5D7E23CF"/>
    <w:rsid w:val="68F4E10E"/>
    <w:rsid w:val="69E586CD"/>
    <w:rsid w:val="6B3CA1FE"/>
    <w:rsid w:val="70CBF89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8E578"/>
  <w15:chartTrackingRefBased/>
  <w15:docId w15:val="{3AA3F3D6-BCF1-472C-973C-9CB86024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5B"/>
  </w:style>
  <w:style w:type="paragraph" w:styleId="Heading1">
    <w:name w:val="heading 1"/>
    <w:basedOn w:val="Normal"/>
    <w:next w:val="Normal"/>
    <w:link w:val="Heading1Char"/>
    <w:uiPriority w:val="9"/>
    <w:qFormat/>
    <w:rsid w:val="0088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E5"/>
    <w:rPr>
      <w:rFonts w:eastAsiaTheme="majorEastAsia" w:cstheme="majorBidi"/>
      <w:color w:val="272727" w:themeColor="text1" w:themeTint="D8"/>
    </w:rPr>
  </w:style>
  <w:style w:type="paragraph" w:styleId="Title">
    <w:name w:val="Title"/>
    <w:basedOn w:val="Normal"/>
    <w:next w:val="Normal"/>
    <w:link w:val="TitleChar"/>
    <w:uiPriority w:val="10"/>
    <w:qFormat/>
    <w:rsid w:val="0088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E5"/>
    <w:pPr>
      <w:spacing w:before="160"/>
      <w:jc w:val="center"/>
    </w:pPr>
    <w:rPr>
      <w:i/>
      <w:iCs/>
      <w:color w:val="404040" w:themeColor="text1" w:themeTint="BF"/>
    </w:rPr>
  </w:style>
  <w:style w:type="character" w:customStyle="1" w:styleId="QuoteChar">
    <w:name w:val="Quote Char"/>
    <w:basedOn w:val="DefaultParagraphFont"/>
    <w:link w:val="Quote"/>
    <w:uiPriority w:val="29"/>
    <w:rsid w:val="008863E5"/>
    <w:rPr>
      <w:i/>
      <w:iCs/>
      <w:color w:val="404040" w:themeColor="text1" w:themeTint="BF"/>
    </w:rPr>
  </w:style>
  <w:style w:type="paragraph" w:styleId="ListParagraph">
    <w:name w:val="List Paragraph"/>
    <w:basedOn w:val="Normal"/>
    <w:uiPriority w:val="34"/>
    <w:qFormat/>
    <w:rsid w:val="008863E5"/>
    <w:pPr>
      <w:ind w:left="720"/>
      <w:contextualSpacing/>
    </w:pPr>
  </w:style>
  <w:style w:type="character" w:styleId="IntenseEmphasis">
    <w:name w:val="Intense Emphasis"/>
    <w:basedOn w:val="DefaultParagraphFont"/>
    <w:uiPriority w:val="21"/>
    <w:qFormat/>
    <w:rsid w:val="008863E5"/>
    <w:rPr>
      <w:i/>
      <w:iCs/>
      <w:color w:val="0F4761" w:themeColor="accent1" w:themeShade="BF"/>
    </w:rPr>
  </w:style>
  <w:style w:type="paragraph" w:styleId="IntenseQuote">
    <w:name w:val="Intense Quote"/>
    <w:basedOn w:val="Normal"/>
    <w:next w:val="Normal"/>
    <w:link w:val="IntenseQuoteChar"/>
    <w:uiPriority w:val="30"/>
    <w:qFormat/>
    <w:rsid w:val="0088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3E5"/>
    <w:rPr>
      <w:i/>
      <w:iCs/>
      <w:color w:val="0F4761" w:themeColor="accent1" w:themeShade="BF"/>
    </w:rPr>
  </w:style>
  <w:style w:type="character" w:styleId="IntenseReference">
    <w:name w:val="Intense Reference"/>
    <w:basedOn w:val="DefaultParagraphFont"/>
    <w:uiPriority w:val="32"/>
    <w:qFormat/>
    <w:rsid w:val="008863E5"/>
    <w:rPr>
      <w:b/>
      <w:bCs/>
      <w:smallCaps/>
      <w:color w:val="0F4761" w:themeColor="accent1" w:themeShade="BF"/>
      <w:spacing w:val="5"/>
    </w:rPr>
  </w:style>
  <w:style w:type="character" w:styleId="CommentReference">
    <w:name w:val="annotation reference"/>
    <w:basedOn w:val="DefaultParagraphFont"/>
    <w:uiPriority w:val="99"/>
    <w:semiHidden/>
    <w:unhideWhenUsed/>
    <w:rsid w:val="00C07685"/>
    <w:rPr>
      <w:sz w:val="16"/>
      <w:szCs w:val="16"/>
    </w:rPr>
  </w:style>
  <w:style w:type="paragraph" w:styleId="CommentText">
    <w:name w:val="annotation text"/>
    <w:basedOn w:val="Normal"/>
    <w:link w:val="CommentTextChar"/>
    <w:uiPriority w:val="99"/>
    <w:unhideWhenUsed/>
    <w:rsid w:val="00C07685"/>
    <w:pPr>
      <w:spacing w:line="240" w:lineRule="auto"/>
    </w:pPr>
    <w:rPr>
      <w:sz w:val="20"/>
      <w:szCs w:val="20"/>
    </w:rPr>
  </w:style>
  <w:style w:type="character" w:customStyle="1" w:styleId="CommentTextChar">
    <w:name w:val="Comment Text Char"/>
    <w:basedOn w:val="DefaultParagraphFont"/>
    <w:link w:val="CommentText"/>
    <w:uiPriority w:val="99"/>
    <w:rsid w:val="00C07685"/>
    <w:rPr>
      <w:sz w:val="20"/>
      <w:szCs w:val="20"/>
    </w:rPr>
  </w:style>
  <w:style w:type="paragraph" w:styleId="CommentSubject">
    <w:name w:val="annotation subject"/>
    <w:basedOn w:val="CommentText"/>
    <w:next w:val="CommentText"/>
    <w:link w:val="CommentSubjectChar"/>
    <w:uiPriority w:val="99"/>
    <w:semiHidden/>
    <w:unhideWhenUsed/>
    <w:rsid w:val="00C07685"/>
    <w:rPr>
      <w:b/>
      <w:bCs/>
    </w:rPr>
  </w:style>
  <w:style w:type="character" w:customStyle="1" w:styleId="CommentSubjectChar">
    <w:name w:val="Comment Subject Char"/>
    <w:basedOn w:val="CommentTextChar"/>
    <w:link w:val="CommentSubject"/>
    <w:uiPriority w:val="99"/>
    <w:semiHidden/>
    <w:rsid w:val="00C07685"/>
    <w:rPr>
      <w:b/>
      <w:bCs/>
      <w:sz w:val="20"/>
      <w:szCs w:val="20"/>
    </w:rPr>
  </w:style>
  <w:style w:type="paragraph" w:styleId="Revision">
    <w:name w:val="Revision"/>
    <w:hidden/>
    <w:uiPriority w:val="99"/>
    <w:semiHidden/>
    <w:rsid w:val="00C07685"/>
    <w:pPr>
      <w:spacing w:after="0" w:line="240" w:lineRule="auto"/>
    </w:pPr>
  </w:style>
  <w:style w:type="paragraph" w:styleId="Header">
    <w:name w:val="header"/>
    <w:basedOn w:val="Normal"/>
    <w:link w:val="HeaderChar"/>
    <w:uiPriority w:val="99"/>
    <w:unhideWhenUsed/>
    <w:rsid w:val="0080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9C"/>
  </w:style>
  <w:style w:type="paragraph" w:styleId="Footer">
    <w:name w:val="footer"/>
    <w:basedOn w:val="Normal"/>
    <w:link w:val="FooterChar"/>
    <w:uiPriority w:val="99"/>
    <w:unhideWhenUsed/>
    <w:rsid w:val="0080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9C"/>
  </w:style>
  <w:style w:type="character" w:styleId="Hyperlink">
    <w:name w:val="Hyperlink"/>
    <w:basedOn w:val="DefaultParagraphFont"/>
    <w:uiPriority w:val="99"/>
    <w:unhideWhenUsed/>
    <w:rsid w:val="002E5FB5"/>
    <w:rPr>
      <w:color w:val="467886" w:themeColor="hyperlink"/>
      <w:u w:val="single"/>
    </w:rPr>
  </w:style>
  <w:style w:type="character" w:styleId="UnresolvedMention">
    <w:name w:val="Unresolved Mention"/>
    <w:basedOn w:val="DefaultParagraphFont"/>
    <w:uiPriority w:val="99"/>
    <w:semiHidden/>
    <w:unhideWhenUsed/>
    <w:rsid w:val="0069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7940">
      <w:bodyDiv w:val="1"/>
      <w:marLeft w:val="0"/>
      <w:marRight w:val="0"/>
      <w:marTop w:val="0"/>
      <w:marBottom w:val="0"/>
      <w:divBdr>
        <w:top w:val="none" w:sz="0" w:space="0" w:color="auto"/>
        <w:left w:val="none" w:sz="0" w:space="0" w:color="auto"/>
        <w:bottom w:val="none" w:sz="0" w:space="0" w:color="auto"/>
        <w:right w:val="none" w:sz="0" w:space="0" w:color="auto"/>
      </w:divBdr>
      <w:divsChild>
        <w:div w:id="1923947568">
          <w:marLeft w:val="0"/>
          <w:marRight w:val="0"/>
          <w:marTop w:val="0"/>
          <w:marBottom w:val="0"/>
          <w:divBdr>
            <w:top w:val="none" w:sz="0" w:space="0" w:color="auto"/>
            <w:left w:val="none" w:sz="0" w:space="0" w:color="auto"/>
            <w:bottom w:val="none" w:sz="0" w:space="0" w:color="auto"/>
            <w:right w:val="none" w:sz="0" w:space="0" w:color="auto"/>
          </w:divBdr>
        </w:div>
      </w:divsChild>
    </w:div>
    <w:div w:id="165678770">
      <w:bodyDiv w:val="1"/>
      <w:marLeft w:val="0"/>
      <w:marRight w:val="0"/>
      <w:marTop w:val="0"/>
      <w:marBottom w:val="0"/>
      <w:divBdr>
        <w:top w:val="none" w:sz="0" w:space="0" w:color="auto"/>
        <w:left w:val="none" w:sz="0" w:space="0" w:color="auto"/>
        <w:bottom w:val="none" w:sz="0" w:space="0" w:color="auto"/>
        <w:right w:val="none" w:sz="0" w:space="0" w:color="auto"/>
      </w:divBdr>
    </w:div>
    <w:div w:id="281039690">
      <w:bodyDiv w:val="1"/>
      <w:marLeft w:val="0"/>
      <w:marRight w:val="0"/>
      <w:marTop w:val="0"/>
      <w:marBottom w:val="0"/>
      <w:divBdr>
        <w:top w:val="none" w:sz="0" w:space="0" w:color="auto"/>
        <w:left w:val="none" w:sz="0" w:space="0" w:color="auto"/>
        <w:bottom w:val="none" w:sz="0" w:space="0" w:color="auto"/>
        <w:right w:val="none" w:sz="0" w:space="0" w:color="auto"/>
      </w:divBdr>
    </w:div>
    <w:div w:id="330833226">
      <w:bodyDiv w:val="1"/>
      <w:marLeft w:val="0"/>
      <w:marRight w:val="0"/>
      <w:marTop w:val="0"/>
      <w:marBottom w:val="0"/>
      <w:divBdr>
        <w:top w:val="none" w:sz="0" w:space="0" w:color="auto"/>
        <w:left w:val="none" w:sz="0" w:space="0" w:color="auto"/>
        <w:bottom w:val="none" w:sz="0" w:space="0" w:color="auto"/>
        <w:right w:val="none" w:sz="0" w:space="0" w:color="auto"/>
      </w:divBdr>
    </w:div>
    <w:div w:id="370804866">
      <w:bodyDiv w:val="1"/>
      <w:marLeft w:val="0"/>
      <w:marRight w:val="0"/>
      <w:marTop w:val="0"/>
      <w:marBottom w:val="0"/>
      <w:divBdr>
        <w:top w:val="none" w:sz="0" w:space="0" w:color="auto"/>
        <w:left w:val="none" w:sz="0" w:space="0" w:color="auto"/>
        <w:bottom w:val="none" w:sz="0" w:space="0" w:color="auto"/>
        <w:right w:val="none" w:sz="0" w:space="0" w:color="auto"/>
      </w:divBdr>
      <w:divsChild>
        <w:div w:id="81027504">
          <w:marLeft w:val="0"/>
          <w:marRight w:val="0"/>
          <w:marTop w:val="0"/>
          <w:marBottom w:val="0"/>
          <w:divBdr>
            <w:top w:val="none" w:sz="0" w:space="0" w:color="auto"/>
            <w:left w:val="none" w:sz="0" w:space="0" w:color="auto"/>
            <w:bottom w:val="none" w:sz="0" w:space="0" w:color="auto"/>
            <w:right w:val="none" w:sz="0" w:space="0" w:color="auto"/>
          </w:divBdr>
        </w:div>
      </w:divsChild>
    </w:div>
    <w:div w:id="1000079620">
      <w:bodyDiv w:val="1"/>
      <w:marLeft w:val="0"/>
      <w:marRight w:val="0"/>
      <w:marTop w:val="0"/>
      <w:marBottom w:val="0"/>
      <w:divBdr>
        <w:top w:val="none" w:sz="0" w:space="0" w:color="auto"/>
        <w:left w:val="none" w:sz="0" w:space="0" w:color="auto"/>
        <w:bottom w:val="none" w:sz="0" w:space="0" w:color="auto"/>
        <w:right w:val="none" w:sz="0" w:space="0" w:color="auto"/>
      </w:divBdr>
      <w:divsChild>
        <w:div w:id="204373874">
          <w:marLeft w:val="0"/>
          <w:marRight w:val="0"/>
          <w:marTop w:val="0"/>
          <w:marBottom w:val="0"/>
          <w:divBdr>
            <w:top w:val="none" w:sz="0" w:space="0" w:color="auto"/>
            <w:left w:val="none" w:sz="0" w:space="0" w:color="auto"/>
            <w:bottom w:val="none" w:sz="0" w:space="0" w:color="auto"/>
            <w:right w:val="none" w:sz="0" w:space="0" w:color="auto"/>
          </w:divBdr>
        </w:div>
      </w:divsChild>
    </w:div>
    <w:div w:id="1484665177">
      <w:bodyDiv w:val="1"/>
      <w:marLeft w:val="0"/>
      <w:marRight w:val="0"/>
      <w:marTop w:val="0"/>
      <w:marBottom w:val="0"/>
      <w:divBdr>
        <w:top w:val="none" w:sz="0" w:space="0" w:color="auto"/>
        <w:left w:val="none" w:sz="0" w:space="0" w:color="auto"/>
        <w:bottom w:val="none" w:sz="0" w:space="0" w:color="auto"/>
        <w:right w:val="none" w:sz="0" w:space="0" w:color="auto"/>
      </w:divBdr>
      <w:divsChild>
        <w:div w:id="37751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ce@ideaprim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B1FBA-55B5-4FD4-90F5-D0A87C86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Beatričė Mikšytė</cp:lastModifiedBy>
  <cp:revision>161</cp:revision>
  <dcterms:created xsi:type="dcterms:W3CDTF">2025-09-16T22:41:00Z</dcterms:created>
  <dcterms:modified xsi:type="dcterms:W3CDTF">2025-10-15T10:40:00Z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2025-06-17T10:06:24Z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1ac60e19-10de-4bf1-8069-9a54021fc5de</vt:lpwstr>
  </property>
  <property fmtid="{D5CDD505-2E9C-101B-9397-08002B2CF9AE}" pid="7" name="MSIP_Label_defa4170-0d19-0005-0004-bc88714345d2_ActionId">
    <vt:lpwstr>dbd632f2-6b36-4e06-9a8b-bcd382e81fff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