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604E" w14:textId="77777777" w:rsidR="00FE6D52" w:rsidRDefault="00FE6D52" w:rsidP="00005FC8">
      <w:pPr>
        <w:jc w:val="both"/>
        <w:rPr>
          <w:rFonts w:ascii="Times New Roman" w:hAnsi="Times New Roman" w:cs="Times New Roman"/>
          <w:b/>
          <w:bCs/>
          <w:sz w:val="28"/>
          <w:szCs w:val="28"/>
        </w:rPr>
      </w:pPr>
      <w:r w:rsidRPr="00FE6D52">
        <w:rPr>
          <w:rFonts w:ascii="Times New Roman" w:hAnsi="Times New Roman" w:cs="Times New Roman"/>
          <w:b/>
          <w:bCs/>
          <w:sz w:val="28"/>
          <w:szCs w:val="28"/>
        </w:rPr>
        <w:t>Dėl didelės paklausos anksčiau laiko sustabdyta septintoji verslo centro „Hero“ finansavimui skirta obligacijų emisijos dalis</w:t>
      </w:r>
    </w:p>
    <w:p w14:paraId="1F9723DB" w14:textId="481DB591" w:rsidR="00FA13F8" w:rsidRPr="00005FC8" w:rsidRDefault="38B22122" w:rsidP="00005FC8">
      <w:pPr>
        <w:jc w:val="both"/>
        <w:rPr>
          <w:rFonts w:ascii="Times New Roman" w:hAnsi="Times New Roman" w:cs="Times New Roman"/>
          <w:b/>
          <w:bCs/>
        </w:rPr>
      </w:pPr>
      <w:r w:rsidRPr="00005FC8">
        <w:rPr>
          <w:rFonts w:ascii="Times New Roman" w:hAnsi="Times New Roman" w:cs="Times New Roman"/>
          <w:b/>
          <w:bCs/>
        </w:rPr>
        <w:t>Rugsėjo 22 d. buvo pradėta platinti septinto</w:t>
      </w:r>
      <w:r w:rsidR="011D33AB" w:rsidRPr="00005FC8">
        <w:rPr>
          <w:rFonts w:ascii="Times New Roman" w:hAnsi="Times New Roman" w:cs="Times New Roman"/>
          <w:b/>
          <w:bCs/>
        </w:rPr>
        <w:t>ji</w:t>
      </w:r>
      <w:r w:rsidRPr="00005FC8">
        <w:rPr>
          <w:rFonts w:ascii="Times New Roman" w:hAnsi="Times New Roman" w:cs="Times New Roman"/>
          <w:b/>
          <w:bCs/>
        </w:rPr>
        <w:t xml:space="preserve"> obligacijų emisijos dalis, skirta v</w:t>
      </w:r>
      <w:r w:rsidR="2076B897" w:rsidRPr="00005FC8">
        <w:rPr>
          <w:rFonts w:ascii="Times New Roman" w:hAnsi="Times New Roman" w:cs="Times New Roman"/>
          <w:b/>
          <w:bCs/>
        </w:rPr>
        <w:t>erslo centro „Hero“ plėtrai</w:t>
      </w:r>
      <w:r w:rsidR="222EC30E" w:rsidRPr="00005FC8">
        <w:rPr>
          <w:rFonts w:ascii="Times New Roman" w:hAnsi="Times New Roman" w:cs="Times New Roman"/>
          <w:b/>
          <w:bCs/>
        </w:rPr>
        <w:t>.</w:t>
      </w:r>
      <w:r w:rsidR="2076B897" w:rsidRPr="00005FC8">
        <w:rPr>
          <w:rFonts w:ascii="Times New Roman" w:hAnsi="Times New Roman" w:cs="Times New Roman"/>
          <w:b/>
          <w:bCs/>
        </w:rPr>
        <w:t xml:space="preserve"> </w:t>
      </w:r>
      <w:r w:rsidR="01306F88" w:rsidRPr="00005FC8">
        <w:rPr>
          <w:rFonts w:ascii="Times New Roman" w:hAnsi="Times New Roman" w:cs="Times New Roman"/>
          <w:b/>
          <w:bCs/>
        </w:rPr>
        <w:t xml:space="preserve">6 mln. eurų sumą surinkus greičiau nei planuota, šios emisijos dalies </w:t>
      </w:r>
      <w:r w:rsidR="2076B897" w:rsidRPr="00005FC8">
        <w:rPr>
          <w:rFonts w:ascii="Times New Roman" w:hAnsi="Times New Roman" w:cs="Times New Roman"/>
          <w:b/>
          <w:bCs/>
        </w:rPr>
        <w:t xml:space="preserve">rezervacija </w:t>
      </w:r>
      <w:r w:rsidR="41BF74F4" w:rsidRPr="00005FC8">
        <w:rPr>
          <w:rFonts w:ascii="Times New Roman" w:hAnsi="Times New Roman" w:cs="Times New Roman"/>
          <w:b/>
          <w:bCs/>
        </w:rPr>
        <w:t xml:space="preserve">buvo </w:t>
      </w:r>
      <w:r w:rsidR="2076B897" w:rsidRPr="00005FC8">
        <w:rPr>
          <w:rFonts w:ascii="Times New Roman" w:hAnsi="Times New Roman" w:cs="Times New Roman"/>
          <w:b/>
          <w:bCs/>
        </w:rPr>
        <w:t xml:space="preserve">sustabdyta anksčiau laiko. Per visas septynias iki šiol vykusias emisijos dalis „Hero“ plėtrai rinkoje iš viso pasiskolinta beveik 57 mln. eurų. </w:t>
      </w:r>
    </w:p>
    <w:p w14:paraId="0E3E6F00" w14:textId="632629A1" w:rsidR="005C0BAB" w:rsidRPr="00005FC8" w:rsidRDefault="005C0BAB" w:rsidP="00005FC8">
      <w:pPr>
        <w:jc w:val="both"/>
        <w:rPr>
          <w:rFonts w:ascii="Times New Roman" w:hAnsi="Times New Roman" w:cs="Times New Roman"/>
        </w:rPr>
      </w:pPr>
      <w:r w:rsidRPr="00005FC8">
        <w:rPr>
          <w:rFonts w:ascii="Times New Roman" w:hAnsi="Times New Roman" w:cs="Times New Roman"/>
        </w:rPr>
        <w:t xml:space="preserve">„Nuo pat pirmosios viešos obligacijų emisijos dalies išleidimo stebėjome aktyvų susidomėjimą investuotojų, įvertinusių perspektyvų, centriniame sostinės verslo rajone kylantį išskirtinį projektą. </w:t>
      </w:r>
      <w:r w:rsidR="006D4AE8" w:rsidRPr="00005FC8">
        <w:rPr>
          <w:rFonts w:ascii="Times New Roman" w:hAnsi="Times New Roman" w:cs="Times New Roman"/>
        </w:rPr>
        <w:t>Paskelb</w:t>
      </w:r>
      <w:r w:rsidR="00586B81" w:rsidRPr="00005FC8">
        <w:rPr>
          <w:rFonts w:ascii="Times New Roman" w:hAnsi="Times New Roman" w:cs="Times New Roman"/>
        </w:rPr>
        <w:t>us</w:t>
      </w:r>
      <w:r w:rsidR="006D4AE8" w:rsidRPr="00005FC8">
        <w:rPr>
          <w:rFonts w:ascii="Times New Roman" w:hAnsi="Times New Roman" w:cs="Times New Roman"/>
        </w:rPr>
        <w:t xml:space="preserve"> apie septintosios dalies platinimą, </w:t>
      </w:r>
      <w:r w:rsidR="00586B81" w:rsidRPr="00005FC8">
        <w:rPr>
          <w:rFonts w:ascii="Times New Roman" w:hAnsi="Times New Roman" w:cs="Times New Roman"/>
        </w:rPr>
        <w:t xml:space="preserve">sulaukėme itin didelio </w:t>
      </w:r>
      <w:r w:rsidRPr="00005FC8">
        <w:rPr>
          <w:rFonts w:ascii="Times New Roman" w:hAnsi="Times New Roman" w:cs="Times New Roman"/>
        </w:rPr>
        <w:t>investuotoj</w:t>
      </w:r>
      <w:r w:rsidR="00586B81" w:rsidRPr="00005FC8">
        <w:rPr>
          <w:rFonts w:ascii="Times New Roman" w:hAnsi="Times New Roman" w:cs="Times New Roman"/>
        </w:rPr>
        <w:t>ų</w:t>
      </w:r>
      <w:r w:rsidRPr="00005FC8">
        <w:rPr>
          <w:rFonts w:ascii="Times New Roman" w:hAnsi="Times New Roman" w:cs="Times New Roman"/>
        </w:rPr>
        <w:t xml:space="preserve"> </w:t>
      </w:r>
      <w:r w:rsidR="00586B81" w:rsidRPr="00005FC8">
        <w:rPr>
          <w:rFonts w:ascii="Times New Roman" w:hAnsi="Times New Roman" w:cs="Times New Roman"/>
        </w:rPr>
        <w:t>dėmesio</w:t>
      </w:r>
      <w:r w:rsidR="00F9344A" w:rsidRPr="00005FC8">
        <w:rPr>
          <w:rFonts w:ascii="Times New Roman" w:hAnsi="Times New Roman" w:cs="Times New Roman"/>
        </w:rPr>
        <w:t>, jiems naudojantis viena paskutinių galimybių prisidėti prie „Hero“ plėtros</w:t>
      </w:r>
      <w:r w:rsidRPr="00005FC8">
        <w:rPr>
          <w:rFonts w:ascii="Times New Roman" w:hAnsi="Times New Roman" w:cs="Times New Roman"/>
        </w:rPr>
        <w:t xml:space="preserve">“, – sako bendrovės „Realco“ vadovas Julius Dovidonis. </w:t>
      </w:r>
    </w:p>
    <w:p w14:paraId="5589A8A9" w14:textId="6A95D0F4" w:rsidR="00650613" w:rsidRPr="00005FC8" w:rsidRDefault="00577C69" w:rsidP="00005FC8">
      <w:pPr>
        <w:jc w:val="both"/>
        <w:rPr>
          <w:rFonts w:ascii="Times New Roman" w:hAnsi="Times New Roman" w:cs="Times New Roman"/>
        </w:rPr>
      </w:pPr>
      <w:r w:rsidRPr="00005FC8">
        <w:rPr>
          <w:rFonts w:ascii="Times New Roman" w:hAnsi="Times New Roman" w:cs="Times New Roman"/>
        </w:rPr>
        <w:t xml:space="preserve">Septintoji obligacijų emisijos dalis bus skirta jau išnuomotų „Hero“ patalpų pritaikymui pagal nuomininkų poreikius ir kitiems finalinio verslo centro plėtros </w:t>
      </w:r>
      <w:r w:rsidR="7368F1A1" w:rsidRPr="00005FC8">
        <w:rPr>
          <w:rFonts w:ascii="Times New Roman" w:hAnsi="Times New Roman" w:cs="Times New Roman"/>
        </w:rPr>
        <w:t xml:space="preserve">etapo </w:t>
      </w:r>
      <w:r w:rsidRPr="00005FC8">
        <w:rPr>
          <w:rFonts w:ascii="Times New Roman" w:hAnsi="Times New Roman" w:cs="Times New Roman"/>
        </w:rPr>
        <w:t xml:space="preserve">darbams. </w:t>
      </w:r>
      <w:r w:rsidR="001D42E1" w:rsidRPr="00005FC8">
        <w:rPr>
          <w:rFonts w:ascii="Times New Roman" w:hAnsi="Times New Roman" w:cs="Times New Roman"/>
        </w:rPr>
        <w:t xml:space="preserve">Oficialus „Hero“ statybos darbų užbaigimo aktas pasirašytas rugpjūčio pabaigoje, o nuo </w:t>
      </w:r>
      <w:r w:rsidR="00650613" w:rsidRPr="00005FC8">
        <w:rPr>
          <w:rFonts w:ascii="Times New Roman" w:hAnsi="Times New Roman" w:cs="Times New Roman"/>
        </w:rPr>
        <w:t xml:space="preserve">rugsėjo 1-osios naujajame verslo centre jau dirba pirmieji nuomininkai. </w:t>
      </w:r>
    </w:p>
    <w:p w14:paraId="6A5A9EB9" w14:textId="5CA95C62" w:rsidR="00824CB0" w:rsidRPr="00005FC8" w:rsidRDefault="00824CB0" w:rsidP="00005FC8">
      <w:pPr>
        <w:jc w:val="both"/>
        <w:rPr>
          <w:rFonts w:ascii="Times New Roman" w:hAnsi="Times New Roman" w:cs="Times New Roman"/>
          <w:b/>
          <w:bCs/>
        </w:rPr>
      </w:pPr>
      <w:r w:rsidRPr="00005FC8">
        <w:rPr>
          <w:rFonts w:ascii="Times New Roman" w:hAnsi="Times New Roman" w:cs="Times New Roman"/>
          <w:b/>
          <w:bCs/>
        </w:rPr>
        <w:t xml:space="preserve">Didžioji dalis investuotojų – iš Lietuvos </w:t>
      </w:r>
    </w:p>
    <w:p w14:paraId="74CC1C6A" w14:textId="4255A2FD" w:rsidR="00120E65" w:rsidRPr="00005FC8" w:rsidRDefault="00120E65" w:rsidP="00005FC8">
      <w:pPr>
        <w:jc w:val="both"/>
        <w:rPr>
          <w:rFonts w:ascii="Times New Roman" w:hAnsi="Times New Roman" w:cs="Times New Roman"/>
        </w:rPr>
      </w:pPr>
      <w:r w:rsidRPr="00005FC8">
        <w:rPr>
          <w:rFonts w:ascii="Times New Roman" w:hAnsi="Times New Roman" w:cs="Times New Roman"/>
        </w:rPr>
        <w:t>Su „Realco“ susijusi UAB „Sostinės bokštai“ septintąją obligacijų emisijos dalį siūl</w:t>
      </w:r>
      <w:r w:rsidR="003600FF" w:rsidRPr="00005FC8">
        <w:rPr>
          <w:rFonts w:ascii="Times New Roman" w:hAnsi="Times New Roman" w:cs="Times New Roman"/>
        </w:rPr>
        <w:t xml:space="preserve">ė </w:t>
      </w:r>
      <w:r w:rsidRPr="00005FC8">
        <w:rPr>
          <w:rFonts w:ascii="Times New Roman" w:hAnsi="Times New Roman" w:cs="Times New Roman"/>
        </w:rPr>
        <w:t xml:space="preserve">įsigyti privatiems ir instituciniams investuotojams iš Lietuvos, Latvijos bei Estijos. Vienos obligacijos kaina – 1037,35 euro, investuotojams siūlomas 7,12 proc. pajamingumas. Įsipareigojimų vykdymo garantu yra įkeista žemė su statiniais. </w:t>
      </w:r>
    </w:p>
    <w:p w14:paraId="0FB18DAF" w14:textId="399F3DA3" w:rsidR="00E706B6" w:rsidRPr="00005FC8" w:rsidRDefault="2076B897" w:rsidP="00005FC8">
      <w:pPr>
        <w:jc w:val="both"/>
        <w:rPr>
          <w:rFonts w:ascii="Times New Roman" w:hAnsi="Times New Roman" w:cs="Times New Roman"/>
        </w:rPr>
      </w:pPr>
      <w:r w:rsidRPr="00005FC8">
        <w:rPr>
          <w:rFonts w:ascii="Times New Roman" w:hAnsi="Times New Roman" w:cs="Times New Roman"/>
        </w:rPr>
        <w:t xml:space="preserve">„Įsigyti šios dalies obligacijų gavome paraiškų iš 155 investuotojų, bendra suma siekė 6 mln. eurų. Matome, kad mūsų projektas pritraukė investuotojų ne tik iš Lietuvos, bet ir iš Latvijos bei Estijos“, – emisijos rezultatus apžvelgia J. Dovidonis, pridurdamas, kad didžioji jų dalis buvo būtent lietuviai. </w:t>
      </w:r>
    </w:p>
    <w:p w14:paraId="070C25C7" w14:textId="7D0D9DEB" w:rsidR="00120E65" w:rsidRPr="00005FC8" w:rsidRDefault="00120E65" w:rsidP="00005FC8">
      <w:pPr>
        <w:jc w:val="both"/>
        <w:rPr>
          <w:rFonts w:ascii="Times New Roman" w:hAnsi="Times New Roman" w:cs="Times New Roman"/>
        </w:rPr>
      </w:pPr>
      <w:r w:rsidRPr="00005FC8">
        <w:rPr>
          <w:rFonts w:ascii="Times New Roman" w:hAnsi="Times New Roman" w:cs="Times New Roman"/>
        </w:rPr>
        <w:t xml:space="preserve">Nuo praėjusių metų rugpjūčio 9 d. „Hero“ obligacijos įtrauktos į prekybą Nasdaq Baltijos „First North“ rinkoje, tad šias obligacijas rinkos kaina galima parduoti ir nesulaukus galutinio jų išpirkimo termino. </w:t>
      </w:r>
    </w:p>
    <w:p w14:paraId="56C7404D" w14:textId="0EA80B33" w:rsidR="0014404C" w:rsidRPr="00005FC8" w:rsidRDefault="2076B897" w:rsidP="00005FC8">
      <w:pPr>
        <w:jc w:val="both"/>
        <w:rPr>
          <w:rFonts w:ascii="Times New Roman" w:hAnsi="Times New Roman" w:cs="Times New Roman"/>
        </w:rPr>
      </w:pPr>
      <w:r w:rsidRPr="00005FC8">
        <w:rPr>
          <w:rFonts w:ascii="Times New Roman" w:hAnsi="Times New Roman" w:cs="Times New Roman"/>
        </w:rPr>
        <w:t xml:space="preserve">Septintąją „Hero“ plėtrai skirtą obligacijų emisijos dalį platino „Artea“ bankas, investicijų valdymo bendrovė „Evernord“ bei Estijos investicinės bankininkystės bendrovė „Redgate Capital“. Galutinė obligacijų išpirkimo data numatyta 2026 m. gegužės 18 d. </w:t>
      </w:r>
    </w:p>
    <w:p w14:paraId="7811EAB4" w14:textId="3F3FF14C" w:rsidR="00120E65" w:rsidRPr="00005FC8" w:rsidRDefault="00120E65" w:rsidP="00005FC8">
      <w:pPr>
        <w:jc w:val="both"/>
        <w:rPr>
          <w:rFonts w:ascii="Times New Roman" w:hAnsi="Times New Roman" w:cs="Times New Roman"/>
        </w:rPr>
      </w:pPr>
      <w:r w:rsidRPr="00005FC8">
        <w:rPr>
          <w:rFonts w:ascii="Times New Roman" w:hAnsi="Times New Roman" w:cs="Times New Roman"/>
        </w:rPr>
        <w:t xml:space="preserve">Iki šiol prie „Hero“ projekto jau prisidėjo </w:t>
      </w:r>
      <w:r w:rsidR="00F578B8" w:rsidRPr="00005FC8">
        <w:rPr>
          <w:rFonts w:ascii="Times New Roman" w:hAnsi="Times New Roman" w:cs="Times New Roman"/>
        </w:rPr>
        <w:t xml:space="preserve">apie </w:t>
      </w:r>
      <w:r w:rsidRPr="00005FC8">
        <w:rPr>
          <w:rFonts w:ascii="Times New Roman" w:hAnsi="Times New Roman" w:cs="Times New Roman"/>
        </w:rPr>
        <w:t>1</w:t>
      </w:r>
      <w:r w:rsidR="00F578B8" w:rsidRPr="00005FC8">
        <w:rPr>
          <w:rFonts w:ascii="Times New Roman" w:hAnsi="Times New Roman" w:cs="Times New Roman"/>
        </w:rPr>
        <w:t>5</w:t>
      </w:r>
      <w:r w:rsidRPr="00005FC8">
        <w:rPr>
          <w:rFonts w:ascii="Times New Roman" w:hAnsi="Times New Roman" w:cs="Times New Roman"/>
        </w:rPr>
        <w:t>00 investuotojų iš Lietuvos, Latvijos ir Estijos, bendrai investavusių beveik 5</w:t>
      </w:r>
      <w:r w:rsidR="00F578B8" w:rsidRPr="00005FC8">
        <w:rPr>
          <w:rFonts w:ascii="Times New Roman" w:hAnsi="Times New Roman" w:cs="Times New Roman"/>
        </w:rPr>
        <w:t>7</w:t>
      </w:r>
      <w:r w:rsidRPr="00005FC8">
        <w:rPr>
          <w:rFonts w:ascii="Times New Roman" w:hAnsi="Times New Roman" w:cs="Times New Roman"/>
        </w:rPr>
        <w:t xml:space="preserve"> mln. eurų. Bendros planuojamos investicijos į A++ energinio naudingumo klasės, 31,6 tūkst. kv. m. ploto verslo centrą „Hero“ siek</w:t>
      </w:r>
      <w:r w:rsidR="00604F92" w:rsidRPr="00005FC8">
        <w:rPr>
          <w:rFonts w:ascii="Times New Roman" w:hAnsi="Times New Roman" w:cs="Times New Roman"/>
        </w:rPr>
        <w:t>s</w:t>
      </w:r>
      <w:r w:rsidRPr="00005FC8">
        <w:rPr>
          <w:rFonts w:ascii="Times New Roman" w:hAnsi="Times New Roman" w:cs="Times New Roman"/>
        </w:rPr>
        <w:t xml:space="preserve"> iki 112 mln. eurų. </w:t>
      </w:r>
    </w:p>
    <w:p w14:paraId="30655B1D" w14:textId="77777777" w:rsidR="008F76D2" w:rsidRPr="00005FC8" w:rsidRDefault="00120E65" w:rsidP="00005FC8">
      <w:pPr>
        <w:jc w:val="both"/>
        <w:rPr>
          <w:rFonts w:ascii="Times New Roman" w:hAnsi="Times New Roman" w:cs="Times New Roman"/>
        </w:rPr>
      </w:pPr>
      <w:r w:rsidRPr="00005FC8">
        <w:rPr>
          <w:rFonts w:ascii="Times New Roman" w:hAnsi="Times New Roman" w:cs="Times New Roman"/>
        </w:rPr>
        <w:t>„Hero“ yra pirmasis verslo centras Lietuvoje, siekiantis gauti du tarptautinius tvarumo ir sveikųjų pastatų sertifikatus „WELL Gold“ bei „Breeam Excellent“. Čia integruotos patikrintos, aukštą kokybę garantuojančios techninės bei inžinerinės sistemos</w:t>
      </w:r>
      <w:r w:rsidR="008F76D2" w:rsidRPr="00005FC8">
        <w:rPr>
          <w:rFonts w:ascii="Times New Roman" w:hAnsi="Times New Roman" w:cs="Times New Roman"/>
        </w:rPr>
        <w:t xml:space="preserve"> ir kruopščiai apgalvoti architektūriniai bei dizaino sprendimai, padėsiantys sukurti unikalią, komfortišką darbo aplinką. </w:t>
      </w:r>
    </w:p>
    <w:p w14:paraId="6FBFF417" w14:textId="61161905" w:rsidR="005C0E19" w:rsidRDefault="005C0E19" w:rsidP="00005FC8">
      <w:pPr>
        <w:jc w:val="both"/>
        <w:rPr>
          <w:rFonts w:ascii="Times New Roman" w:hAnsi="Times New Roman" w:cs="Times New Roman"/>
          <w:i/>
          <w:iCs/>
        </w:rPr>
      </w:pPr>
      <w:r w:rsidRPr="00005FC8">
        <w:rPr>
          <w:rFonts w:ascii="Times New Roman" w:hAnsi="Times New Roman" w:cs="Times New Roman"/>
          <w:i/>
          <w:iCs/>
        </w:rPr>
        <w:lastRenderedPageBreak/>
        <w:t>„Realco“ – viena didžiausių nekilnojamojo turto (NT)  plėtros bendrovių Lietuvoje. Daugiau nei 19 metų rinkoje veikianti bendrovė plėtoja gyvenamosios, visuomeninės ir komercinės paskirties projektus, kurie išsiskiria aukšta kokybe, inovatyviais sprendimais ir dėmesiu klientų poreikiams tiek Lietuvoje, tiek už jos ribų.</w:t>
      </w:r>
    </w:p>
    <w:p w14:paraId="2841962F" w14:textId="77777777" w:rsidR="00005FC8" w:rsidRDefault="00005FC8" w:rsidP="00005FC8">
      <w:pPr>
        <w:jc w:val="both"/>
        <w:rPr>
          <w:rFonts w:ascii="Times New Roman" w:hAnsi="Times New Roman" w:cs="Times New Roman"/>
          <w:i/>
          <w:iCs/>
        </w:rPr>
      </w:pPr>
    </w:p>
    <w:p w14:paraId="44A153A9" w14:textId="77777777" w:rsidR="00005FC8" w:rsidRDefault="00005FC8" w:rsidP="00005F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lang w:val="lt-LT"/>
        </w:rPr>
        <w:t>Daugiau informacijos:</w:t>
      </w:r>
      <w:r>
        <w:rPr>
          <w:rStyle w:val="eop"/>
          <w:rFonts w:eastAsiaTheme="majorEastAsia"/>
          <w:color w:val="000000"/>
        </w:rPr>
        <w:t> </w:t>
      </w:r>
    </w:p>
    <w:p w14:paraId="7C135847" w14:textId="77777777" w:rsidR="00005FC8" w:rsidRDefault="00005FC8" w:rsidP="00005F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lt-LT"/>
        </w:rPr>
        <w:t>Kristina Grubliauskaitė-Svitojė</w:t>
      </w:r>
      <w:r>
        <w:rPr>
          <w:rStyle w:val="eop"/>
          <w:rFonts w:eastAsiaTheme="majorEastAsia"/>
          <w:color w:val="000000"/>
        </w:rPr>
        <w:t> </w:t>
      </w:r>
    </w:p>
    <w:p w14:paraId="0D2E8C7D" w14:textId="77777777" w:rsidR="00005FC8" w:rsidRDefault="00005FC8" w:rsidP="00005F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lt-LT"/>
        </w:rPr>
        <w:t>„Realco“ atstovė komunikacijai </w:t>
      </w:r>
      <w:r>
        <w:rPr>
          <w:rStyle w:val="eop"/>
          <w:rFonts w:eastAsiaTheme="majorEastAsia"/>
          <w:color w:val="000000"/>
        </w:rPr>
        <w:t> </w:t>
      </w:r>
    </w:p>
    <w:p w14:paraId="4DD05214" w14:textId="77777777" w:rsidR="00005FC8" w:rsidRDefault="00005FC8" w:rsidP="00005F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lt-LT"/>
        </w:rPr>
        <w:t>+370 640 24057</w:t>
      </w:r>
      <w:r>
        <w:rPr>
          <w:rStyle w:val="eop"/>
          <w:rFonts w:eastAsiaTheme="majorEastAsia"/>
          <w:color w:val="000000"/>
        </w:rPr>
        <w:t> </w:t>
      </w:r>
    </w:p>
    <w:p w14:paraId="5467D4BC" w14:textId="7CA81AFB" w:rsidR="00005FC8" w:rsidRPr="00005FC8" w:rsidRDefault="00005FC8" w:rsidP="00005FC8">
      <w:pPr>
        <w:pStyle w:val="paragraph"/>
        <w:spacing w:before="0" w:beforeAutospacing="0" w:after="0" w:afterAutospacing="0"/>
        <w:textAlignment w:val="baseline"/>
        <w:rPr>
          <w:rFonts w:ascii="Segoe UI" w:hAnsi="Segoe UI" w:cs="Segoe UI"/>
          <w:sz w:val="18"/>
          <w:szCs w:val="18"/>
          <w:lang w:val="lt-LT"/>
        </w:rPr>
      </w:pPr>
      <w:hyperlink r:id="rId6" w:tgtFrame="_blank" w:history="1">
        <w:r>
          <w:rPr>
            <w:rStyle w:val="normaltextrun"/>
            <w:rFonts w:eastAsiaTheme="majorEastAsia"/>
            <w:color w:val="467886"/>
            <w:u w:val="single"/>
            <w:lang w:val="lt-LT"/>
          </w:rPr>
          <w:t>kristina.svitoje@realco.lt</w:t>
        </w:r>
      </w:hyperlink>
    </w:p>
    <w:sectPr w:rsidR="00005FC8" w:rsidRPr="00005FC8" w:rsidSect="00005FC8">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FD7D" w14:textId="77777777" w:rsidR="00F16A61" w:rsidRDefault="00F16A61" w:rsidP="00005FC8">
      <w:pPr>
        <w:spacing w:after="0" w:line="240" w:lineRule="auto"/>
      </w:pPr>
      <w:r>
        <w:separator/>
      </w:r>
    </w:p>
  </w:endnote>
  <w:endnote w:type="continuationSeparator" w:id="0">
    <w:p w14:paraId="4306FD56" w14:textId="77777777" w:rsidR="00F16A61" w:rsidRDefault="00F16A61" w:rsidP="0000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8E64" w14:textId="77777777" w:rsidR="00F16A61" w:rsidRDefault="00F16A61" w:rsidP="00005FC8">
      <w:pPr>
        <w:spacing w:after="0" w:line="240" w:lineRule="auto"/>
      </w:pPr>
      <w:r>
        <w:separator/>
      </w:r>
    </w:p>
  </w:footnote>
  <w:footnote w:type="continuationSeparator" w:id="0">
    <w:p w14:paraId="66B8CE26" w14:textId="77777777" w:rsidR="00F16A61" w:rsidRDefault="00F16A61" w:rsidP="0000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2802" w14:textId="77777777" w:rsidR="00005FC8" w:rsidRDefault="00005FC8" w:rsidP="00005FC8">
    <w:pPr>
      <w:pStyle w:val="paragraph"/>
      <w:spacing w:before="0" w:beforeAutospacing="0" w:after="0" w:afterAutospacing="0"/>
      <w:textAlignment w:val="baseline"/>
      <w:rPr>
        <w:rFonts w:ascii="Segoe UI" w:hAnsi="Segoe UI" w:cs="Segoe UI"/>
        <w:sz w:val="18"/>
        <w:szCs w:val="18"/>
      </w:rPr>
    </w:pPr>
    <w:r>
      <w:rPr>
        <w:rStyle w:val="normaltextrun"/>
        <w:rFonts w:ascii="Times" w:eastAsiaTheme="majorEastAsia" w:hAnsi="Times" w:cs="Times"/>
        <w:color w:val="000000"/>
        <w:sz w:val="22"/>
        <w:szCs w:val="22"/>
        <w:lang w:val="lt-LT"/>
      </w:rPr>
      <w:t>Pranešimas žiniasklaidai</w:t>
    </w:r>
    <w:r>
      <w:rPr>
        <w:rStyle w:val="eop"/>
        <w:rFonts w:ascii="Times" w:eastAsiaTheme="majorEastAsia" w:hAnsi="Times" w:cs="Times"/>
        <w:color w:val="000000"/>
        <w:sz w:val="22"/>
        <w:szCs w:val="22"/>
      </w:rPr>
      <w:t> </w:t>
    </w:r>
  </w:p>
  <w:p w14:paraId="7C3D3560" w14:textId="45C2E69E" w:rsidR="00005FC8" w:rsidRPr="00005FC8" w:rsidRDefault="00005FC8" w:rsidP="00005FC8">
    <w:pPr>
      <w:pStyle w:val="paragraph"/>
      <w:spacing w:before="0" w:beforeAutospacing="0" w:after="0" w:afterAutospacing="0"/>
      <w:textAlignment w:val="baseline"/>
      <w:rPr>
        <w:rFonts w:ascii="Segoe UI" w:hAnsi="Segoe UI" w:cs="Segoe UI"/>
        <w:sz w:val="18"/>
        <w:szCs w:val="18"/>
        <w:lang w:val="en-US"/>
      </w:rPr>
    </w:pPr>
    <w:r w:rsidRPr="00005FC8">
      <w:rPr>
        <w:rStyle w:val="normaltextrun"/>
        <w:rFonts w:ascii="Times" w:eastAsiaTheme="majorEastAsia" w:hAnsi="Times" w:cs="Times"/>
        <w:color w:val="000000"/>
        <w:sz w:val="22"/>
        <w:szCs w:val="22"/>
        <w:lang w:val="lt-LT"/>
      </w:rPr>
      <w:t xml:space="preserve">2025 m. </w:t>
    </w:r>
    <w:r>
      <w:rPr>
        <w:rStyle w:val="normaltextrun"/>
        <w:rFonts w:ascii="Times" w:eastAsiaTheme="majorEastAsia" w:hAnsi="Times" w:cs="Times"/>
        <w:color w:val="000000"/>
        <w:sz w:val="22"/>
        <w:szCs w:val="22"/>
        <w:lang w:val="lt-LT"/>
      </w:rPr>
      <w:t xml:space="preserve">spalio </w:t>
    </w:r>
    <w:r>
      <w:rPr>
        <w:rStyle w:val="normaltextrun"/>
        <w:rFonts w:ascii="Times" w:eastAsiaTheme="majorEastAsia" w:hAnsi="Times" w:cs="Times"/>
        <w:color w:val="000000"/>
        <w:sz w:val="22"/>
        <w:szCs w:val="22"/>
        <w:lang w:val="en-US"/>
      </w:rPr>
      <w:t>06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65"/>
    <w:rsid w:val="00005FC8"/>
    <w:rsid w:val="00034452"/>
    <w:rsid w:val="000458A1"/>
    <w:rsid w:val="00061300"/>
    <w:rsid w:val="00065697"/>
    <w:rsid w:val="000B0B3C"/>
    <w:rsid w:val="000D5744"/>
    <w:rsid w:val="000E5271"/>
    <w:rsid w:val="00120E65"/>
    <w:rsid w:val="00123672"/>
    <w:rsid w:val="0014404C"/>
    <w:rsid w:val="001477FD"/>
    <w:rsid w:val="00170F9C"/>
    <w:rsid w:val="0017213F"/>
    <w:rsid w:val="001D42E1"/>
    <w:rsid w:val="002C3504"/>
    <w:rsid w:val="002F4C8D"/>
    <w:rsid w:val="00310539"/>
    <w:rsid w:val="003600FF"/>
    <w:rsid w:val="0036312D"/>
    <w:rsid w:val="00371040"/>
    <w:rsid w:val="0038555D"/>
    <w:rsid w:val="00391BC6"/>
    <w:rsid w:val="003C3C5B"/>
    <w:rsid w:val="003C5130"/>
    <w:rsid w:val="003D264A"/>
    <w:rsid w:val="00577C69"/>
    <w:rsid w:val="00586B81"/>
    <w:rsid w:val="005C0BAB"/>
    <w:rsid w:val="005C0E19"/>
    <w:rsid w:val="005D275E"/>
    <w:rsid w:val="00604F92"/>
    <w:rsid w:val="0061051E"/>
    <w:rsid w:val="00630135"/>
    <w:rsid w:val="00650613"/>
    <w:rsid w:val="006732E4"/>
    <w:rsid w:val="006D4AE8"/>
    <w:rsid w:val="006E7549"/>
    <w:rsid w:val="00732333"/>
    <w:rsid w:val="00743614"/>
    <w:rsid w:val="007812CA"/>
    <w:rsid w:val="008203DF"/>
    <w:rsid w:val="00823DFC"/>
    <w:rsid w:val="00824CB0"/>
    <w:rsid w:val="00853A5A"/>
    <w:rsid w:val="00861EB2"/>
    <w:rsid w:val="008F76D2"/>
    <w:rsid w:val="0091162E"/>
    <w:rsid w:val="00980DD6"/>
    <w:rsid w:val="00981991"/>
    <w:rsid w:val="009D4A74"/>
    <w:rsid w:val="00A54579"/>
    <w:rsid w:val="00AD01BE"/>
    <w:rsid w:val="00AE7948"/>
    <w:rsid w:val="00AF167E"/>
    <w:rsid w:val="00B04F44"/>
    <w:rsid w:val="00B603F1"/>
    <w:rsid w:val="00BA055F"/>
    <w:rsid w:val="00CA1B70"/>
    <w:rsid w:val="00D31BC8"/>
    <w:rsid w:val="00DC508A"/>
    <w:rsid w:val="00DF09BB"/>
    <w:rsid w:val="00E56ECE"/>
    <w:rsid w:val="00E706B6"/>
    <w:rsid w:val="00EB4209"/>
    <w:rsid w:val="00EC6712"/>
    <w:rsid w:val="00F13330"/>
    <w:rsid w:val="00F16A61"/>
    <w:rsid w:val="00F36706"/>
    <w:rsid w:val="00F42883"/>
    <w:rsid w:val="00F578B8"/>
    <w:rsid w:val="00F71EC3"/>
    <w:rsid w:val="00F73D60"/>
    <w:rsid w:val="00F87772"/>
    <w:rsid w:val="00F9344A"/>
    <w:rsid w:val="00FA13F8"/>
    <w:rsid w:val="00FE6D52"/>
    <w:rsid w:val="011D33AB"/>
    <w:rsid w:val="01306F88"/>
    <w:rsid w:val="05AE57BD"/>
    <w:rsid w:val="05C1815A"/>
    <w:rsid w:val="07A529BC"/>
    <w:rsid w:val="0FD7662F"/>
    <w:rsid w:val="2076B897"/>
    <w:rsid w:val="2128A00F"/>
    <w:rsid w:val="222EC30E"/>
    <w:rsid w:val="2245425B"/>
    <w:rsid w:val="261510E9"/>
    <w:rsid w:val="2948D9FB"/>
    <w:rsid w:val="2E8A9182"/>
    <w:rsid w:val="31449C96"/>
    <w:rsid w:val="38B22122"/>
    <w:rsid w:val="3901ACC4"/>
    <w:rsid w:val="41BF74F4"/>
    <w:rsid w:val="4C8B22DE"/>
    <w:rsid w:val="4D347F43"/>
    <w:rsid w:val="62580B41"/>
    <w:rsid w:val="67760061"/>
    <w:rsid w:val="67F040EF"/>
    <w:rsid w:val="69B29A53"/>
    <w:rsid w:val="6A1C2EEA"/>
    <w:rsid w:val="6D7F3B6E"/>
    <w:rsid w:val="6E6C375C"/>
    <w:rsid w:val="7368F1A1"/>
    <w:rsid w:val="767427FD"/>
    <w:rsid w:val="77D99D42"/>
    <w:rsid w:val="77E5E28C"/>
    <w:rsid w:val="799D4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7E9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65"/>
    <w:rPr>
      <w:rFonts w:eastAsiaTheme="majorEastAsia" w:cstheme="majorBidi"/>
      <w:color w:val="272727" w:themeColor="text1" w:themeTint="D8"/>
    </w:rPr>
  </w:style>
  <w:style w:type="paragraph" w:styleId="Title">
    <w:name w:val="Title"/>
    <w:basedOn w:val="Normal"/>
    <w:next w:val="Normal"/>
    <w:link w:val="TitleChar"/>
    <w:uiPriority w:val="10"/>
    <w:qFormat/>
    <w:rsid w:val="00120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65"/>
    <w:pPr>
      <w:spacing w:before="160"/>
      <w:jc w:val="center"/>
    </w:pPr>
    <w:rPr>
      <w:i/>
      <w:iCs/>
      <w:color w:val="404040" w:themeColor="text1" w:themeTint="BF"/>
    </w:rPr>
  </w:style>
  <w:style w:type="character" w:customStyle="1" w:styleId="QuoteChar">
    <w:name w:val="Quote Char"/>
    <w:basedOn w:val="DefaultParagraphFont"/>
    <w:link w:val="Quote"/>
    <w:uiPriority w:val="29"/>
    <w:rsid w:val="00120E65"/>
    <w:rPr>
      <w:i/>
      <w:iCs/>
      <w:color w:val="404040" w:themeColor="text1" w:themeTint="BF"/>
    </w:rPr>
  </w:style>
  <w:style w:type="paragraph" w:styleId="ListParagraph">
    <w:name w:val="List Paragraph"/>
    <w:basedOn w:val="Normal"/>
    <w:uiPriority w:val="34"/>
    <w:qFormat/>
    <w:rsid w:val="00120E65"/>
    <w:pPr>
      <w:ind w:left="720"/>
      <w:contextualSpacing/>
    </w:pPr>
  </w:style>
  <w:style w:type="character" w:styleId="IntenseEmphasis">
    <w:name w:val="Intense Emphasis"/>
    <w:basedOn w:val="DefaultParagraphFont"/>
    <w:uiPriority w:val="21"/>
    <w:qFormat/>
    <w:rsid w:val="00120E65"/>
    <w:rPr>
      <w:i/>
      <w:iCs/>
      <w:color w:val="0F4761" w:themeColor="accent1" w:themeShade="BF"/>
    </w:rPr>
  </w:style>
  <w:style w:type="paragraph" w:styleId="IntenseQuote">
    <w:name w:val="Intense Quote"/>
    <w:basedOn w:val="Normal"/>
    <w:next w:val="Normal"/>
    <w:link w:val="IntenseQuoteChar"/>
    <w:uiPriority w:val="30"/>
    <w:qFormat/>
    <w:rsid w:val="00120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65"/>
    <w:rPr>
      <w:i/>
      <w:iCs/>
      <w:color w:val="0F4761" w:themeColor="accent1" w:themeShade="BF"/>
    </w:rPr>
  </w:style>
  <w:style w:type="character" w:styleId="IntenseReference">
    <w:name w:val="Intense Reference"/>
    <w:basedOn w:val="DefaultParagraphFont"/>
    <w:uiPriority w:val="32"/>
    <w:qFormat/>
    <w:rsid w:val="00120E65"/>
    <w:rPr>
      <w:b/>
      <w:bCs/>
      <w:smallCaps/>
      <w:color w:val="0F4761" w:themeColor="accent1" w:themeShade="BF"/>
      <w:spacing w:val="5"/>
    </w:rPr>
  </w:style>
  <w:style w:type="character" w:styleId="CommentReference">
    <w:name w:val="annotation reference"/>
    <w:basedOn w:val="DefaultParagraphFont"/>
    <w:uiPriority w:val="99"/>
    <w:semiHidden/>
    <w:unhideWhenUsed/>
    <w:rsid w:val="00743614"/>
    <w:rPr>
      <w:sz w:val="16"/>
      <w:szCs w:val="16"/>
    </w:rPr>
  </w:style>
  <w:style w:type="paragraph" w:styleId="CommentText">
    <w:name w:val="annotation text"/>
    <w:basedOn w:val="Normal"/>
    <w:link w:val="CommentTextChar"/>
    <w:uiPriority w:val="99"/>
    <w:unhideWhenUsed/>
    <w:rsid w:val="00743614"/>
    <w:pPr>
      <w:spacing w:line="240" w:lineRule="auto"/>
    </w:pPr>
    <w:rPr>
      <w:sz w:val="20"/>
      <w:szCs w:val="20"/>
    </w:rPr>
  </w:style>
  <w:style w:type="character" w:customStyle="1" w:styleId="CommentTextChar">
    <w:name w:val="Comment Text Char"/>
    <w:basedOn w:val="DefaultParagraphFont"/>
    <w:link w:val="CommentText"/>
    <w:uiPriority w:val="99"/>
    <w:rsid w:val="00743614"/>
    <w:rPr>
      <w:sz w:val="20"/>
      <w:szCs w:val="20"/>
    </w:rPr>
  </w:style>
  <w:style w:type="paragraph" w:styleId="CommentSubject">
    <w:name w:val="annotation subject"/>
    <w:basedOn w:val="CommentText"/>
    <w:next w:val="CommentText"/>
    <w:link w:val="CommentSubjectChar"/>
    <w:uiPriority w:val="99"/>
    <w:semiHidden/>
    <w:unhideWhenUsed/>
    <w:rsid w:val="00743614"/>
    <w:rPr>
      <w:b/>
      <w:bCs/>
    </w:rPr>
  </w:style>
  <w:style w:type="character" w:customStyle="1" w:styleId="CommentSubjectChar">
    <w:name w:val="Comment Subject Char"/>
    <w:basedOn w:val="CommentTextChar"/>
    <w:link w:val="CommentSubject"/>
    <w:uiPriority w:val="99"/>
    <w:semiHidden/>
    <w:rsid w:val="00743614"/>
    <w:rPr>
      <w:b/>
      <w:bCs/>
      <w:sz w:val="20"/>
      <w:szCs w:val="20"/>
    </w:rPr>
  </w:style>
  <w:style w:type="paragraph" w:styleId="Header">
    <w:name w:val="header"/>
    <w:basedOn w:val="Normal"/>
    <w:link w:val="HeaderChar"/>
    <w:uiPriority w:val="99"/>
    <w:unhideWhenUsed/>
    <w:rsid w:val="00005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FC8"/>
  </w:style>
  <w:style w:type="paragraph" w:styleId="Footer">
    <w:name w:val="footer"/>
    <w:basedOn w:val="Normal"/>
    <w:link w:val="FooterChar"/>
    <w:uiPriority w:val="99"/>
    <w:unhideWhenUsed/>
    <w:rsid w:val="00005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FC8"/>
  </w:style>
  <w:style w:type="paragraph" w:customStyle="1" w:styleId="paragraph">
    <w:name w:val="paragraph"/>
    <w:basedOn w:val="Normal"/>
    <w:rsid w:val="00005FC8"/>
    <w:pPr>
      <w:spacing w:before="100" w:beforeAutospacing="1" w:after="100" w:afterAutospacing="1" w:line="240" w:lineRule="auto"/>
    </w:pPr>
    <w:rPr>
      <w:rFonts w:ascii="Times New Roman" w:eastAsia="Times New Roman" w:hAnsi="Times New Roman" w:cs="Times New Roman"/>
      <w:kern w:val="0"/>
      <w:lang w:val="en-LT" w:eastAsia="en-GB" w:bidi="ar-SA"/>
      <w14:ligatures w14:val="none"/>
    </w:rPr>
  </w:style>
  <w:style w:type="character" w:customStyle="1" w:styleId="normaltextrun">
    <w:name w:val="normaltextrun"/>
    <w:basedOn w:val="DefaultParagraphFont"/>
    <w:rsid w:val="00005FC8"/>
  </w:style>
  <w:style w:type="character" w:customStyle="1" w:styleId="eop">
    <w:name w:val="eop"/>
    <w:basedOn w:val="DefaultParagraphFont"/>
    <w:rsid w:val="0000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3095</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2025-10-02T09:42:00Z</dcterms:created>
  <dcterms:modified xsi:type="dcterms:W3CDTF">2025-10-06T07:28:00Z</dcterms:modified>
  <cp:category/>
</cp:coreProperties>
</file>