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F589" w14:textId="77777777" w:rsidR="00790823" w:rsidRPr="00242E85" w:rsidRDefault="00790823" w:rsidP="002049F0">
      <w:pPr>
        <w:spacing w:after="0" w:line="240" w:lineRule="auto"/>
        <w:ind w:right="567"/>
        <w:jc w:val="both"/>
        <w:rPr>
          <w:rFonts w:cstheme="minorHAnsi"/>
          <w:sz w:val="16"/>
        </w:rPr>
      </w:pPr>
      <w:r w:rsidRPr="00242E85">
        <w:rPr>
          <w:rFonts w:cstheme="minorHAnsi"/>
          <w:sz w:val="16"/>
        </w:rPr>
        <w:t>Pranešimas žiniasklaidai</w:t>
      </w:r>
    </w:p>
    <w:p w14:paraId="569798B0" w14:textId="687AC076" w:rsidR="00790823" w:rsidRDefault="00790823" w:rsidP="002049F0">
      <w:pPr>
        <w:spacing w:after="0" w:line="240" w:lineRule="auto"/>
        <w:ind w:right="567"/>
        <w:jc w:val="both"/>
        <w:rPr>
          <w:rFonts w:cstheme="minorHAnsi"/>
          <w:sz w:val="16"/>
        </w:rPr>
      </w:pPr>
      <w:r w:rsidRPr="005C4621">
        <w:rPr>
          <w:rFonts w:cstheme="minorHAnsi"/>
          <w:sz w:val="16"/>
        </w:rPr>
        <w:t>202</w:t>
      </w:r>
      <w:r w:rsidR="00214BE3">
        <w:rPr>
          <w:rFonts w:cstheme="minorHAnsi"/>
          <w:sz w:val="16"/>
        </w:rPr>
        <w:t>5</w:t>
      </w:r>
      <w:r w:rsidRPr="005C4621">
        <w:rPr>
          <w:rFonts w:cstheme="minorHAnsi"/>
          <w:sz w:val="16"/>
        </w:rPr>
        <w:t xml:space="preserve"> m. </w:t>
      </w:r>
      <w:r w:rsidR="006C6BD7">
        <w:rPr>
          <w:rFonts w:cstheme="minorHAnsi"/>
          <w:sz w:val="16"/>
        </w:rPr>
        <w:t xml:space="preserve">kovo </w:t>
      </w:r>
      <w:r w:rsidR="006C6BD7">
        <w:rPr>
          <w:rFonts w:cstheme="minorHAnsi"/>
          <w:sz w:val="16"/>
          <w:lang w:val="en-US"/>
        </w:rPr>
        <w:t>1</w:t>
      </w:r>
      <w:r w:rsidR="00B719CD">
        <w:rPr>
          <w:rFonts w:cstheme="minorHAnsi"/>
          <w:sz w:val="16"/>
          <w:lang w:val="en-US"/>
        </w:rPr>
        <w:t>9</w:t>
      </w:r>
      <w:r w:rsidRPr="005C4621">
        <w:rPr>
          <w:rFonts w:cstheme="minorHAnsi"/>
          <w:sz w:val="16"/>
        </w:rPr>
        <w:t xml:space="preserve"> d.</w:t>
      </w:r>
    </w:p>
    <w:p w14:paraId="3860E2A0" w14:textId="77777777" w:rsidR="00D90B31" w:rsidRPr="00E15CFA" w:rsidRDefault="00D90B31" w:rsidP="00E15CFA">
      <w:pPr>
        <w:pStyle w:val="NormalWeb"/>
        <w:spacing w:before="0" w:beforeAutospacing="0" w:after="0" w:afterAutospacing="0"/>
        <w:ind w:right="1418"/>
        <w:contextualSpacing/>
        <w:jc w:val="both"/>
        <w:rPr>
          <w:rFonts w:ascii="Calibri" w:hAnsi="Calibri" w:cs="Calibri"/>
        </w:rPr>
      </w:pPr>
    </w:p>
    <w:p w14:paraId="0AE46942" w14:textId="6645E034" w:rsidR="00E15CFA" w:rsidRPr="00751D94" w:rsidRDefault="00E15CFA" w:rsidP="00E15CFA">
      <w:pPr>
        <w:spacing w:after="0" w:line="240" w:lineRule="auto"/>
        <w:ind w:right="1418"/>
        <w:jc w:val="both"/>
        <w:rPr>
          <w:b/>
          <w:bCs/>
        </w:rPr>
      </w:pPr>
      <w:r w:rsidRPr="00751D94">
        <w:rPr>
          <w:b/>
          <w:bCs/>
        </w:rPr>
        <w:t>Smulkus sukčiavimas savitarnos kasose gali pasivyti ne tik baudomis – teisėsaugos praktika pasikeitė</w:t>
      </w:r>
    </w:p>
    <w:p w14:paraId="4F009FDC" w14:textId="77777777" w:rsidR="00E15CFA" w:rsidRPr="00751D94" w:rsidRDefault="00E15CFA" w:rsidP="00E15CFA">
      <w:pPr>
        <w:spacing w:after="0" w:line="240" w:lineRule="auto"/>
        <w:ind w:right="1418"/>
        <w:jc w:val="both"/>
        <w:rPr>
          <w:b/>
          <w:bCs/>
        </w:rPr>
      </w:pPr>
    </w:p>
    <w:p w14:paraId="647B7C9B" w14:textId="432A1218" w:rsidR="00E15CFA" w:rsidRPr="00751D94" w:rsidRDefault="00E15CFA" w:rsidP="00E15CFA">
      <w:pPr>
        <w:spacing w:after="0" w:line="240" w:lineRule="auto"/>
        <w:ind w:right="1418"/>
        <w:jc w:val="both"/>
        <w:rPr>
          <w:b/>
          <w:bCs/>
        </w:rPr>
      </w:pPr>
      <w:r w:rsidRPr="00751D94">
        <w:rPr>
          <w:b/>
          <w:bCs/>
        </w:rPr>
        <w:t xml:space="preserve">Ne tik profesionalūs ilgapirščiai parduotuvėse mėgina neteisėtai pasisavinti prekes – „apgauti“ savitarnos kasas susigundo ir asmenys, neturėję problemų su teisėsauga. Dalis pirkėjų net nemano, kad daro nusikaltimą, kai vietoje brangesnių prekių savitarnos kasoje sąmoningai įmuša pigesnes, pastebi prekybos tinklo „Maxima“ </w:t>
      </w:r>
      <w:r w:rsidR="009D1D3E" w:rsidRPr="00751D94">
        <w:rPr>
          <w:b/>
          <w:bCs/>
        </w:rPr>
        <w:t>F</w:t>
      </w:r>
      <w:r w:rsidRPr="00751D94">
        <w:rPr>
          <w:b/>
          <w:bCs/>
        </w:rPr>
        <w:t xml:space="preserve">izinės saugos skyriaus vadovas Rolandas Masalskas. Vis dėlto tokie veiksmai laikomi sukčiavimu ir gali užtraukti baudžiamąją atsakomybę. </w:t>
      </w:r>
    </w:p>
    <w:p w14:paraId="70683AE5" w14:textId="77777777" w:rsidR="00E15CFA" w:rsidRPr="00751D94" w:rsidRDefault="00E15CFA" w:rsidP="00E15CFA">
      <w:pPr>
        <w:spacing w:after="0" w:line="240" w:lineRule="auto"/>
        <w:ind w:right="1418"/>
        <w:jc w:val="both"/>
        <w:rPr>
          <w:b/>
          <w:bCs/>
        </w:rPr>
      </w:pPr>
    </w:p>
    <w:p w14:paraId="69A8554E" w14:textId="77777777" w:rsidR="00E15CFA" w:rsidRPr="00751D94" w:rsidRDefault="00E15CFA" w:rsidP="00E15CFA">
      <w:pPr>
        <w:spacing w:after="0" w:line="240" w:lineRule="auto"/>
        <w:ind w:right="1418"/>
        <w:jc w:val="both"/>
      </w:pPr>
      <w:r w:rsidRPr="00751D94">
        <w:t xml:space="preserve">R. Masalskas pasakoja, kad parduotuvių savitarnos kasose dažniausiai susiduriama ne su vagystėmis, kai prekes mėgina išsinešti už jas nesumokėjus, bet su sukčiavimu – kai už prekes mėginama sumokėti mažiau nei jos vertos. </w:t>
      </w:r>
    </w:p>
    <w:p w14:paraId="79DD83C0" w14:textId="77777777" w:rsidR="00E15CFA" w:rsidRPr="00751D94" w:rsidRDefault="00E15CFA" w:rsidP="00E15CFA">
      <w:pPr>
        <w:spacing w:after="0" w:line="240" w:lineRule="auto"/>
        <w:ind w:right="1418"/>
        <w:jc w:val="both"/>
      </w:pPr>
    </w:p>
    <w:p w14:paraId="4214449A" w14:textId="77777777" w:rsidR="00E15CFA" w:rsidRPr="00751D94" w:rsidRDefault="00E15CFA" w:rsidP="00E15CFA">
      <w:pPr>
        <w:spacing w:after="0" w:line="240" w:lineRule="auto"/>
        <w:ind w:right="1418"/>
        <w:jc w:val="both"/>
      </w:pPr>
      <w:r w:rsidRPr="00751D94">
        <w:t xml:space="preserve">Tokių atvejų skaičius prekybos tinklo „Maxima“ parduotuvėse skiriasi priklausomai nuo vietos, kriminogeninės padėties rajone, savitarnos kasų skaičiaus ir kitokių veiksnių. Tačiau yra atvejų, kai pasitelkus technines priemones ir dirbtinį intelektą, per mėnesį buvo nustatyta apie 250 atvejų, kuomet sukčiauta savitarnos kasose sąmoningai pasirenkant pigesnes prekes, nei faktiškai įsigyjamos. </w:t>
      </w:r>
    </w:p>
    <w:p w14:paraId="1E98987F" w14:textId="77777777" w:rsidR="00E15CFA" w:rsidRPr="00751D94" w:rsidRDefault="00E15CFA" w:rsidP="00E15CFA">
      <w:pPr>
        <w:spacing w:after="0" w:line="240" w:lineRule="auto"/>
        <w:ind w:right="1418"/>
        <w:jc w:val="both"/>
      </w:pPr>
    </w:p>
    <w:p w14:paraId="42F8AE40" w14:textId="1266FF56" w:rsidR="00E15CFA" w:rsidRPr="00751D94" w:rsidRDefault="006C6BD7" w:rsidP="00E15CFA">
      <w:pPr>
        <w:spacing w:after="0" w:line="240" w:lineRule="auto"/>
        <w:ind w:right="1418"/>
        <w:jc w:val="both"/>
        <w:rPr>
          <w:b/>
          <w:bCs/>
        </w:rPr>
      </w:pPr>
      <w:r w:rsidRPr="00751D94">
        <w:rPr>
          <w:b/>
          <w:bCs/>
        </w:rPr>
        <w:t>Bandė išvengti atsakomybės</w:t>
      </w:r>
    </w:p>
    <w:p w14:paraId="4FF4FBE0" w14:textId="77777777" w:rsidR="006C6BD7" w:rsidRPr="00751D94" w:rsidRDefault="006C6BD7" w:rsidP="00E15CFA">
      <w:pPr>
        <w:spacing w:after="0" w:line="240" w:lineRule="auto"/>
        <w:ind w:right="1418"/>
        <w:jc w:val="both"/>
      </w:pPr>
    </w:p>
    <w:p w14:paraId="59419362" w14:textId="393C7215" w:rsidR="00E15CFA" w:rsidRPr="00751D94" w:rsidRDefault="00E15CFA" w:rsidP="00E15CFA">
      <w:pPr>
        <w:spacing w:after="0" w:line="240" w:lineRule="auto"/>
        <w:ind w:right="1418"/>
        <w:jc w:val="both"/>
      </w:pPr>
      <w:r w:rsidRPr="00751D94">
        <w:rPr>
          <w:b/>
          <w:bCs/>
        </w:rPr>
        <w:t>„</w:t>
      </w:r>
      <w:proofErr w:type="spellStart"/>
      <w:r w:rsidRPr="00751D94">
        <w:t>Maximos</w:t>
      </w:r>
      <w:proofErr w:type="spellEnd"/>
      <w:r w:rsidRPr="00751D94">
        <w:t xml:space="preserve">“ </w:t>
      </w:r>
      <w:r w:rsidR="009D1D3E" w:rsidRPr="00751D94">
        <w:t>F</w:t>
      </w:r>
      <w:r w:rsidRPr="00751D94">
        <w:t xml:space="preserve">izinės saugos skyriaus vadovas pažymi, kad pagundai „apgauti“ savitarnos kasas pasiduoda įvairiausio amžiaus ir socialinės padėties žmonės – visai nebūtinai kenčiantys nuo priklausomybių ar turintys kriminalinę praeitį. </w:t>
      </w:r>
    </w:p>
    <w:p w14:paraId="43BFF10A" w14:textId="77777777" w:rsidR="00E15CFA" w:rsidRPr="00751D94" w:rsidRDefault="00E15CFA" w:rsidP="00E15CFA">
      <w:pPr>
        <w:spacing w:after="0" w:line="240" w:lineRule="auto"/>
        <w:ind w:right="1418"/>
        <w:jc w:val="both"/>
      </w:pPr>
    </w:p>
    <w:p w14:paraId="358EEFB0" w14:textId="1A8209D0" w:rsidR="00E15CFA" w:rsidRPr="00751D94" w:rsidRDefault="00E15CFA" w:rsidP="00E15CFA">
      <w:pPr>
        <w:spacing w:after="0" w:line="240" w:lineRule="auto"/>
        <w:ind w:right="1418"/>
        <w:jc w:val="both"/>
      </w:pPr>
      <w:r w:rsidRPr="00751D94">
        <w:t xml:space="preserve">„Pavyzdžiui, neseniai dėl eilės sukčiavimų savitarnos kasose sulaikyta studentė iš Vakarų Europos, šiuo metu studijuojanti Lietuvoje. Ji prisipažino dėl įvykdytos nusikalstamos veikos ir papasakojo, kad jos gimtojoje šalyje dažnai taip elgdavosi, bet sulaikyta nebuvo. Panašių atvejų pasitaiko nemažai – žmonės nemano, kad daro nusikaltimą, nes nieko nepavogė. Žinoma, supranta, kad elgiasi blogai, bet vis tiek sukčiauja, jeigu jaučiasi nematomi ir mano, kad yra nebaudžiami. Tačiau sistemingas sukčiavimas savitarnos kasose dabar gali užtraukti baudžiamąją atsakomybę“, – kalba prekybos tinklo </w:t>
      </w:r>
      <w:r w:rsidRPr="00751D94">
        <w:rPr>
          <w:b/>
          <w:bCs/>
        </w:rPr>
        <w:t>„</w:t>
      </w:r>
      <w:r w:rsidRPr="00751D94">
        <w:t xml:space="preserve">Maxima“ </w:t>
      </w:r>
      <w:r w:rsidR="009D1D3E" w:rsidRPr="00751D94">
        <w:t>F</w:t>
      </w:r>
      <w:r w:rsidRPr="00751D94">
        <w:t xml:space="preserve">izinės saugos skyriaus vadovas R. Masalskas. </w:t>
      </w:r>
    </w:p>
    <w:p w14:paraId="478E11B9" w14:textId="77777777" w:rsidR="00E15CFA" w:rsidRPr="00751D94" w:rsidRDefault="00E15CFA" w:rsidP="00E15CFA">
      <w:pPr>
        <w:spacing w:after="0" w:line="240" w:lineRule="auto"/>
        <w:ind w:right="1418"/>
        <w:jc w:val="both"/>
      </w:pPr>
    </w:p>
    <w:p w14:paraId="304AB76E" w14:textId="77777777" w:rsidR="00E15CFA" w:rsidRPr="00751D94" w:rsidRDefault="00E15CFA" w:rsidP="00E15CFA">
      <w:pPr>
        <w:spacing w:after="0" w:line="240" w:lineRule="auto"/>
        <w:ind w:right="1418"/>
        <w:jc w:val="both"/>
        <w:rPr>
          <w:b/>
          <w:bCs/>
        </w:rPr>
      </w:pPr>
      <w:r w:rsidRPr="00751D94">
        <w:rPr>
          <w:b/>
          <w:bCs/>
        </w:rPr>
        <w:t>Jeigu nepagavo, nereiškia, kad neužfiksavo</w:t>
      </w:r>
    </w:p>
    <w:p w14:paraId="3D6BCCE7" w14:textId="77777777" w:rsidR="00E15CFA" w:rsidRPr="00751D94" w:rsidRDefault="00E15CFA" w:rsidP="00E15CFA">
      <w:pPr>
        <w:spacing w:after="0" w:line="240" w:lineRule="auto"/>
        <w:ind w:right="1418"/>
        <w:jc w:val="both"/>
      </w:pPr>
    </w:p>
    <w:p w14:paraId="12B56E51" w14:textId="77777777" w:rsidR="00FB4298" w:rsidRDefault="00E15CFA" w:rsidP="00E15CFA">
      <w:pPr>
        <w:spacing w:after="0" w:line="240" w:lineRule="auto"/>
        <w:ind w:right="1418"/>
        <w:jc w:val="both"/>
      </w:pPr>
      <w:r w:rsidRPr="00751D94">
        <w:t>Tiek už vagystes, tiek už sukčiavimą savitarnos kasose numatyta administracinė atsakomybė, jeigu padaryta žala neviršija 150 eurų.  Tačiau formuojasi nauja teisėsaugos praktika, kai 150 eurų vertės neviršijančios vagystės bei sukčiavimo atvejai yra sisteminami ir juos vykdantys asmenys patraukiami baudžiamojon atsakomybėn, kuri gresia bauda, areštu, viešaisiais darbais ar net laisvės atėmimu iki 3</w:t>
      </w:r>
      <w:r w:rsidR="00FB4298">
        <w:t xml:space="preserve"> </w:t>
      </w:r>
      <w:r w:rsidRPr="00751D94">
        <w:t>metų.</w:t>
      </w:r>
    </w:p>
    <w:p w14:paraId="0C485485" w14:textId="7DC192B0" w:rsidR="00E15CFA" w:rsidRPr="00FB4298" w:rsidRDefault="00E15CFA" w:rsidP="00E15CFA">
      <w:pPr>
        <w:spacing w:after="0" w:line="240" w:lineRule="auto"/>
        <w:ind w:right="1418"/>
        <w:jc w:val="both"/>
      </w:pPr>
      <w:r w:rsidRPr="00751D94">
        <w:br/>
        <w:t xml:space="preserve">„Vagystes ir sukčiavimus savitarnos kasose vykdantys asmenys neturėtų jaustis ramūs, net jeigu jiems pavyko išvengti sulaikymo parduotuvėje. Naudojame visą kompleksą veiksmų bei priemonių, pasitelkdami ne tik salės ir apsaugos darbuotojų budrumą – tai ir vaizdo stebėjimo sistemos, prekių žymėjimas, analitiniai įrankiai ir dirbtiniu intelektu paremtos programos. Išanalizavus duomenis ir nustačius vagystes, sukčiavimo atvejus, informacija perduodama policijai. Manančius, kad smulkūs sukčiavimai lieka nepastebėti, gali pasivyti baudžiamoji </w:t>
      </w:r>
      <w:r w:rsidRPr="00751D94">
        <w:lastRenderedPageBreak/>
        <w:t>atsakomybė nes teisėsaugos atstovai sistemina tų pačių asmenų vykdomas vagystes ir sukčiavimus“, – teigia R. Masalskas.</w:t>
      </w:r>
    </w:p>
    <w:p w14:paraId="4DDF2D22" w14:textId="77777777" w:rsidR="00E15CFA" w:rsidRPr="00751D94" w:rsidRDefault="00E15CFA" w:rsidP="00E15CFA">
      <w:pPr>
        <w:spacing w:after="0" w:line="240" w:lineRule="auto"/>
        <w:ind w:right="1418"/>
        <w:jc w:val="both"/>
      </w:pPr>
      <w:r w:rsidRPr="00751D94">
        <w:rPr>
          <w:b/>
          <w:bCs/>
        </w:rPr>
        <w:t> </w:t>
      </w:r>
    </w:p>
    <w:p w14:paraId="13B59578" w14:textId="77777777" w:rsidR="00096A70" w:rsidRPr="00751D94" w:rsidRDefault="00096A70" w:rsidP="00E15CFA">
      <w:pPr>
        <w:pStyle w:val="NormalWeb"/>
        <w:spacing w:before="0" w:beforeAutospacing="0" w:after="0" w:afterAutospacing="0"/>
        <w:ind w:right="1418"/>
        <w:contextualSpacing/>
        <w:jc w:val="both"/>
        <w:rPr>
          <w:rFonts w:ascii="Calibri" w:hAnsi="Calibri" w:cs="Calibri"/>
          <w:sz w:val="22"/>
          <w:szCs w:val="22"/>
        </w:rPr>
      </w:pPr>
    </w:p>
    <w:p w14:paraId="3EF9EB94" w14:textId="77777777" w:rsid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Apie prekybos tinklą „Maxima“</w:t>
      </w:r>
    </w:p>
    <w:p w14:paraId="28D4D582"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p>
    <w:p w14:paraId="14CF5393" w14:textId="77777777" w:rsidR="00F30477" w:rsidRPr="00F30477" w:rsidRDefault="00F30477" w:rsidP="00F30477">
      <w:pPr>
        <w:shd w:val="clear" w:color="auto" w:fill="FFFFFF"/>
        <w:spacing w:after="0" w:line="240" w:lineRule="auto"/>
        <w:ind w:right="1418"/>
        <w:jc w:val="both"/>
        <w:rPr>
          <w:rFonts w:cstheme="minorHAnsi"/>
          <w:i/>
          <w:iCs/>
          <w:color w:val="222222"/>
          <w:sz w:val="18"/>
          <w:szCs w:val="18"/>
        </w:rPr>
      </w:pPr>
      <w:r w:rsidRPr="00F30477">
        <w:rPr>
          <w:rFonts w:cstheme="minorHAnsi"/>
          <w:i/>
          <w:iCs/>
          <w:color w:val="222222"/>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70C5FAD4" w14:textId="77777777" w:rsidR="00F30477" w:rsidRPr="00F30477" w:rsidRDefault="00F30477" w:rsidP="00F30477">
      <w:pPr>
        <w:shd w:val="clear" w:color="auto" w:fill="FFFFFF"/>
        <w:spacing w:after="0" w:line="240" w:lineRule="auto"/>
        <w:ind w:right="1418"/>
        <w:jc w:val="both"/>
        <w:rPr>
          <w:rFonts w:cstheme="minorHAnsi"/>
          <w:i/>
          <w:iCs/>
          <w:color w:val="222222"/>
          <w:sz w:val="18"/>
          <w:szCs w:val="18"/>
        </w:rPr>
      </w:pPr>
      <w:r w:rsidRPr="00F30477">
        <w:rPr>
          <w:rFonts w:cstheme="minorHAnsi"/>
          <w:i/>
          <w:iCs/>
          <w:color w:val="222222"/>
          <w:sz w:val="18"/>
          <w:szCs w:val="18"/>
        </w:rPr>
        <w:t>Daugiau informacijos:</w:t>
      </w:r>
    </w:p>
    <w:p w14:paraId="5CC8A75B"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p>
    <w:p w14:paraId="76347B57"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El. paštas</w:t>
      </w:r>
      <w:r w:rsidRPr="00F30477">
        <w:rPr>
          <w:rFonts w:cstheme="minorHAnsi"/>
          <w:b/>
          <w:bCs/>
          <w:i/>
          <w:iCs/>
          <w:color w:val="222222"/>
          <w:sz w:val="18"/>
          <w:szCs w:val="18"/>
          <w:u w:val="single"/>
        </w:rPr>
        <w:t> </w:t>
      </w:r>
      <w:hyperlink r:id="rId7" w:tgtFrame="_blank" w:history="1">
        <w:r w:rsidRPr="00F30477">
          <w:rPr>
            <w:rStyle w:val="Hyperlink"/>
            <w:rFonts w:cstheme="minorHAnsi"/>
            <w:b/>
            <w:bCs/>
            <w:i/>
            <w:iCs/>
            <w:sz w:val="18"/>
            <w:szCs w:val="18"/>
          </w:rPr>
          <w:t>komunikacija@maxima.lt</w:t>
        </w:r>
      </w:hyperlink>
    </w:p>
    <w:p w14:paraId="566CC133"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 </w:t>
      </w:r>
    </w:p>
    <w:p w14:paraId="1D815F92" w14:textId="7D0CF4F0" w:rsidR="00CE6F60" w:rsidRPr="00595B28" w:rsidRDefault="00CE6F60" w:rsidP="002049F0">
      <w:pPr>
        <w:spacing w:after="0" w:line="240" w:lineRule="auto"/>
        <w:ind w:right="567"/>
        <w:jc w:val="both"/>
        <w:rPr>
          <w:rFonts w:eastAsia="Calibri" w:cstheme="minorHAnsi"/>
          <w:color w:val="0563C1"/>
          <w:sz w:val="18"/>
          <w:szCs w:val="18"/>
          <w:u w:val="single"/>
        </w:rPr>
      </w:pPr>
    </w:p>
    <w:p w14:paraId="358A5643" w14:textId="77777777" w:rsidR="00595B28" w:rsidRPr="00595B28" w:rsidRDefault="00595B28" w:rsidP="002049F0">
      <w:pPr>
        <w:spacing w:after="0" w:line="240" w:lineRule="auto"/>
        <w:ind w:right="567"/>
        <w:jc w:val="both"/>
        <w:rPr>
          <w:rFonts w:eastAsia="Calibri" w:cstheme="minorHAnsi"/>
          <w:color w:val="0563C1"/>
          <w:sz w:val="18"/>
          <w:szCs w:val="18"/>
          <w:u w:val="single"/>
        </w:rPr>
      </w:pPr>
    </w:p>
    <w:sectPr w:rsidR="00595B28" w:rsidRPr="00595B2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75EA" w14:textId="77777777" w:rsidR="00377321" w:rsidRDefault="00377321">
      <w:pPr>
        <w:spacing w:after="0" w:line="240" w:lineRule="auto"/>
      </w:pPr>
      <w:r>
        <w:separator/>
      </w:r>
    </w:p>
  </w:endnote>
  <w:endnote w:type="continuationSeparator" w:id="0">
    <w:p w14:paraId="02ADDD3A" w14:textId="77777777" w:rsidR="00377321" w:rsidRDefault="0037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6930" w14:textId="77777777" w:rsidR="00377321" w:rsidRDefault="00377321">
      <w:pPr>
        <w:spacing w:after="0" w:line="240" w:lineRule="auto"/>
      </w:pPr>
      <w:r>
        <w:separator/>
      </w:r>
    </w:p>
  </w:footnote>
  <w:footnote w:type="continuationSeparator" w:id="0">
    <w:p w14:paraId="47D0D7E7" w14:textId="77777777" w:rsidR="00377321" w:rsidRDefault="0037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1215" w14:textId="77777777" w:rsidR="005C4621" w:rsidRDefault="005C4621" w:rsidP="005C4621">
    <w:pPr>
      <w:pStyle w:val="Header"/>
      <w:tabs>
        <w:tab w:val="left" w:pos="480"/>
        <w:tab w:val="left" w:pos="3036"/>
      </w:tabs>
      <w:ind w:left="-284"/>
    </w:pPr>
  </w:p>
  <w:p w14:paraId="2EDC2FFE" w14:textId="6D646493" w:rsidR="005C4621" w:rsidRDefault="005C4621" w:rsidP="005C4621">
    <w:pPr>
      <w:pStyle w:val="Header"/>
      <w:tabs>
        <w:tab w:val="left" w:pos="480"/>
        <w:tab w:val="left" w:pos="3036"/>
      </w:tabs>
      <w:ind w:left="-284"/>
    </w:pPr>
    <w:r>
      <w:t xml:space="preserve">     </w:t>
    </w:r>
    <w:r w:rsidRPr="005E06CF">
      <w:rPr>
        <w:noProof/>
        <w:lang w:eastAsia="lt-LT"/>
      </w:rPr>
      <w:drawing>
        <wp:inline distT="0" distB="0" distL="0" distR="0" wp14:anchorId="70881009" wp14:editId="01A3AB12">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p w14:paraId="3AA63DB2" w14:textId="44A45CC7" w:rsidR="008B6F96" w:rsidRDefault="008B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F7380"/>
    <w:multiLevelType w:val="hybridMultilevel"/>
    <w:tmpl w:val="75B2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174AB9"/>
    <w:multiLevelType w:val="hybridMultilevel"/>
    <w:tmpl w:val="AF4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1785C"/>
    <w:multiLevelType w:val="hybridMultilevel"/>
    <w:tmpl w:val="BCACA9C4"/>
    <w:lvl w:ilvl="0" w:tplc="3214B512">
      <w:start w:val="5"/>
      <w:numFmt w:val="bullet"/>
      <w:lvlText w:val=""/>
      <w:lvlJc w:val="left"/>
      <w:pPr>
        <w:ind w:left="420" w:hanging="360"/>
      </w:pPr>
      <w:rPr>
        <w:rFonts w:ascii="Symbol" w:eastAsiaTheme="minorHAnsi" w:hAnsi="Symbo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233405">
    <w:abstractNumId w:val="1"/>
  </w:num>
  <w:num w:numId="2" w16cid:durableId="477500054">
    <w:abstractNumId w:val="0"/>
  </w:num>
  <w:num w:numId="3" w16cid:durableId="186837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23"/>
    <w:rsid w:val="00005D44"/>
    <w:rsid w:val="00006442"/>
    <w:rsid w:val="00013DE1"/>
    <w:rsid w:val="00023E95"/>
    <w:rsid w:val="00032939"/>
    <w:rsid w:val="00033C8C"/>
    <w:rsid w:val="00037ED7"/>
    <w:rsid w:val="00044A1A"/>
    <w:rsid w:val="00061CEE"/>
    <w:rsid w:val="00076672"/>
    <w:rsid w:val="00096A70"/>
    <w:rsid w:val="000973C3"/>
    <w:rsid w:val="000A057F"/>
    <w:rsid w:val="000B0CAF"/>
    <w:rsid w:val="000B79EF"/>
    <w:rsid w:val="000D1630"/>
    <w:rsid w:val="000D6CF8"/>
    <w:rsid w:val="000E1278"/>
    <w:rsid w:val="000E4C91"/>
    <w:rsid w:val="000F5294"/>
    <w:rsid w:val="00102751"/>
    <w:rsid w:val="00107FDA"/>
    <w:rsid w:val="00117969"/>
    <w:rsid w:val="001210BC"/>
    <w:rsid w:val="00132E0F"/>
    <w:rsid w:val="001435F3"/>
    <w:rsid w:val="001479C9"/>
    <w:rsid w:val="00160F88"/>
    <w:rsid w:val="00163684"/>
    <w:rsid w:val="00167360"/>
    <w:rsid w:val="001728CF"/>
    <w:rsid w:val="00174E53"/>
    <w:rsid w:val="00175948"/>
    <w:rsid w:val="0019385A"/>
    <w:rsid w:val="001940D5"/>
    <w:rsid w:val="00195D45"/>
    <w:rsid w:val="001A7FB9"/>
    <w:rsid w:val="001B6333"/>
    <w:rsid w:val="001D6EDC"/>
    <w:rsid w:val="001E062D"/>
    <w:rsid w:val="001E1073"/>
    <w:rsid w:val="001E37C4"/>
    <w:rsid w:val="001F5D60"/>
    <w:rsid w:val="00203CB2"/>
    <w:rsid w:val="002049F0"/>
    <w:rsid w:val="00214BE3"/>
    <w:rsid w:val="002173A1"/>
    <w:rsid w:val="002237A7"/>
    <w:rsid w:val="00225664"/>
    <w:rsid w:val="002417B7"/>
    <w:rsid w:val="00252B89"/>
    <w:rsid w:val="002548D6"/>
    <w:rsid w:val="00256BAB"/>
    <w:rsid w:val="00273F8A"/>
    <w:rsid w:val="00276306"/>
    <w:rsid w:val="00276626"/>
    <w:rsid w:val="00285BE7"/>
    <w:rsid w:val="00285FF1"/>
    <w:rsid w:val="002A42D4"/>
    <w:rsid w:val="002A686D"/>
    <w:rsid w:val="002C2410"/>
    <w:rsid w:val="002C24CD"/>
    <w:rsid w:val="002C5512"/>
    <w:rsid w:val="002D12CF"/>
    <w:rsid w:val="002D51C5"/>
    <w:rsid w:val="002D6EC0"/>
    <w:rsid w:val="002D7AF5"/>
    <w:rsid w:val="002F2BAE"/>
    <w:rsid w:val="002F6FB2"/>
    <w:rsid w:val="00310488"/>
    <w:rsid w:val="003120CB"/>
    <w:rsid w:val="003216F1"/>
    <w:rsid w:val="00326A48"/>
    <w:rsid w:val="00342A1D"/>
    <w:rsid w:val="00346B10"/>
    <w:rsid w:val="003714AA"/>
    <w:rsid w:val="00371D2A"/>
    <w:rsid w:val="00377321"/>
    <w:rsid w:val="00377962"/>
    <w:rsid w:val="00386516"/>
    <w:rsid w:val="003937C4"/>
    <w:rsid w:val="00396A93"/>
    <w:rsid w:val="003C1F89"/>
    <w:rsid w:val="003D24B3"/>
    <w:rsid w:val="003E6966"/>
    <w:rsid w:val="003E77FF"/>
    <w:rsid w:val="003F0E3F"/>
    <w:rsid w:val="003F7B1B"/>
    <w:rsid w:val="0040193B"/>
    <w:rsid w:val="00411A04"/>
    <w:rsid w:val="004127A0"/>
    <w:rsid w:val="00413C21"/>
    <w:rsid w:val="004174EA"/>
    <w:rsid w:val="004265AB"/>
    <w:rsid w:val="00434DF0"/>
    <w:rsid w:val="00434E53"/>
    <w:rsid w:val="004365DE"/>
    <w:rsid w:val="0044125A"/>
    <w:rsid w:val="00441F7A"/>
    <w:rsid w:val="00450DA9"/>
    <w:rsid w:val="004528C4"/>
    <w:rsid w:val="00477CA5"/>
    <w:rsid w:val="00483513"/>
    <w:rsid w:val="00484035"/>
    <w:rsid w:val="004A2784"/>
    <w:rsid w:val="004A2A02"/>
    <w:rsid w:val="004A7F42"/>
    <w:rsid w:val="004B12D7"/>
    <w:rsid w:val="004B1EC7"/>
    <w:rsid w:val="004B3BF2"/>
    <w:rsid w:val="004C1031"/>
    <w:rsid w:val="004C2E8B"/>
    <w:rsid w:val="004D4143"/>
    <w:rsid w:val="004F2AEE"/>
    <w:rsid w:val="004F2E77"/>
    <w:rsid w:val="004F65FF"/>
    <w:rsid w:val="00500516"/>
    <w:rsid w:val="00517A35"/>
    <w:rsid w:val="00517FB1"/>
    <w:rsid w:val="00520C6F"/>
    <w:rsid w:val="00520FA2"/>
    <w:rsid w:val="00521489"/>
    <w:rsid w:val="005378ED"/>
    <w:rsid w:val="00540748"/>
    <w:rsid w:val="0054391B"/>
    <w:rsid w:val="00554B3C"/>
    <w:rsid w:val="00571068"/>
    <w:rsid w:val="00574B64"/>
    <w:rsid w:val="0058447D"/>
    <w:rsid w:val="005915B4"/>
    <w:rsid w:val="005924DB"/>
    <w:rsid w:val="00592BF5"/>
    <w:rsid w:val="00593E13"/>
    <w:rsid w:val="00595B28"/>
    <w:rsid w:val="005A2BC2"/>
    <w:rsid w:val="005A52F4"/>
    <w:rsid w:val="005B6CCC"/>
    <w:rsid w:val="005C0A85"/>
    <w:rsid w:val="005C0EA1"/>
    <w:rsid w:val="005C18D9"/>
    <w:rsid w:val="005C23C5"/>
    <w:rsid w:val="005C4621"/>
    <w:rsid w:val="005D1BF5"/>
    <w:rsid w:val="005E143E"/>
    <w:rsid w:val="005E5DB7"/>
    <w:rsid w:val="005F4063"/>
    <w:rsid w:val="006024E6"/>
    <w:rsid w:val="0060476D"/>
    <w:rsid w:val="006074B0"/>
    <w:rsid w:val="0061230E"/>
    <w:rsid w:val="00624C4C"/>
    <w:rsid w:val="006316E9"/>
    <w:rsid w:val="00636053"/>
    <w:rsid w:val="00640ECF"/>
    <w:rsid w:val="00640FD1"/>
    <w:rsid w:val="006629A5"/>
    <w:rsid w:val="00670A08"/>
    <w:rsid w:val="006773E3"/>
    <w:rsid w:val="00684506"/>
    <w:rsid w:val="00695649"/>
    <w:rsid w:val="006B05DB"/>
    <w:rsid w:val="006B6F66"/>
    <w:rsid w:val="006B7D83"/>
    <w:rsid w:val="006B7DE7"/>
    <w:rsid w:val="006C0A9B"/>
    <w:rsid w:val="006C2D5F"/>
    <w:rsid w:val="006C33BB"/>
    <w:rsid w:val="006C6BD7"/>
    <w:rsid w:val="006C7FDA"/>
    <w:rsid w:val="006D4F4B"/>
    <w:rsid w:val="006D7E71"/>
    <w:rsid w:val="006F1F04"/>
    <w:rsid w:val="006F5D0A"/>
    <w:rsid w:val="00703D42"/>
    <w:rsid w:val="00712A44"/>
    <w:rsid w:val="00723AE6"/>
    <w:rsid w:val="00733BFC"/>
    <w:rsid w:val="00742A19"/>
    <w:rsid w:val="00744148"/>
    <w:rsid w:val="0074628E"/>
    <w:rsid w:val="00751D94"/>
    <w:rsid w:val="007566D5"/>
    <w:rsid w:val="007650A7"/>
    <w:rsid w:val="00772466"/>
    <w:rsid w:val="00786AC2"/>
    <w:rsid w:val="00790823"/>
    <w:rsid w:val="00794322"/>
    <w:rsid w:val="00794341"/>
    <w:rsid w:val="007978AB"/>
    <w:rsid w:val="007A27A1"/>
    <w:rsid w:val="007A7CD6"/>
    <w:rsid w:val="007B52E4"/>
    <w:rsid w:val="007B682E"/>
    <w:rsid w:val="007C152B"/>
    <w:rsid w:val="007C7433"/>
    <w:rsid w:val="007E2F56"/>
    <w:rsid w:val="007F25D0"/>
    <w:rsid w:val="007F35ED"/>
    <w:rsid w:val="007F7DC6"/>
    <w:rsid w:val="00801B4B"/>
    <w:rsid w:val="00805670"/>
    <w:rsid w:val="00813B7A"/>
    <w:rsid w:val="00822AB6"/>
    <w:rsid w:val="0082328A"/>
    <w:rsid w:val="008249E5"/>
    <w:rsid w:val="008273BB"/>
    <w:rsid w:val="00832BC2"/>
    <w:rsid w:val="00841090"/>
    <w:rsid w:val="00841E06"/>
    <w:rsid w:val="00845B19"/>
    <w:rsid w:val="00862ACA"/>
    <w:rsid w:val="00866ECA"/>
    <w:rsid w:val="00874B4F"/>
    <w:rsid w:val="00881AAF"/>
    <w:rsid w:val="00885E5E"/>
    <w:rsid w:val="008872A0"/>
    <w:rsid w:val="00892AAB"/>
    <w:rsid w:val="00896DAC"/>
    <w:rsid w:val="00897A98"/>
    <w:rsid w:val="008B2CD9"/>
    <w:rsid w:val="008B6F96"/>
    <w:rsid w:val="008C211B"/>
    <w:rsid w:val="008D22AF"/>
    <w:rsid w:val="008D52BC"/>
    <w:rsid w:val="008D7EF2"/>
    <w:rsid w:val="008E31ED"/>
    <w:rsid w:val="008F060C"/>
    <w:rsid w:val="008F641E"/>
    <w:rsid w:val="0091032D"/>
    <w:rsid w:val="00916729"/>
    <w:rsid w:val="00930D14"/>
    <w:rsid w:val="00934270"/>
    <w:rsid w:val="00944714"/>
    <w:rsid w:val="00944F65"/>
    <w:rsid w:val="009514D7"/>
    <w:rsid w:val="00951813"/>
    <w:rsid w:val="00956A93"/>
    <w:rsid w:val="0097129F"/>
    <w:rsid w:val="009729ED"/>
    <w:rsid w:val="00973047"/>
    <w:rsid w:val="00992A41"/>
    <w:rsid w:val="00993C80"/>
    <w:rsid w:val="00995162"/>
    <w:rsid w:val="009B263F"/>
    <w:rsid w:val="009B6406"/>
    <w:rsid w:val="009C2007"/>
    <w:rsid w:val="009C3280"/>
    <w:rsid w:val="009D1D3E"/>
    <w:rsid w:val="009E7EFB"/>
    <w:rsid w:val="009F793A"/>
    <w:rsid w:val="00A11F90"/>
    <w:rsid w:val="00A206BD"/>
    <w:rsid w:val="00A265C7"/>
    <w:rsid w:val="00A2693D"/>
    <w:rsid w:val="00A26A69"/>
    <w:rsid w:val="00A3403C"/>
    <w:rsid w:val="00A35F20"/>
    <w:rsid w:val="00A36EAB"/>
    <w:rsid w:val="00A443C2"/>
    <w:rsid w:val="00A47555"/>
    <w:rsid w:val="00A55AAD"/>
    <w:rsid w:val="00A5793A"/>
    <w:rsid w:val="00A617B6"/>
    <w:rsid w:val="00A71D56"/>
    <w:rsid w:val="00A73C82"/>
    <w:rsid w:val="00A76DB5"/>
    <w:rsid w:val="00A774CF"/>
    <w:rsid w:val="00A9085D"/>
    <w:rsid w:val="00A90A0B"/>
    <w:rsid w:val="00AA29FA"/>
    <w:rsid w:val="00AA4B0F"/>
    <w:rsid w:val="00AA5889"/>
    <w:rsid w:val="00AA6233"/>
    <w:rsid w:val="00AA6C0E"/>
    <w:rsid w:val="00AD0936"/>
    <w:rsid w:val="00AD3451"/>
    <w:rsid w:val="00AE02FC"/>
    <w:rsid w:val="00AE0EDF"/>
    <w:rsid w:val="00AE4D2D"/>
    <w:rsid w:val="00AE5CAC"/>
    <w:rsid w:val="00AE613E"/>
    <w:rsid w:val="00B12ABF"/>
    <w:rsid w:val="00B13894"/>
    <w:rsid w:val="00B32443"/>
    <w:rsid w:val="00B33D71"/>
    <w:rsid w:val="00B4157D"/>
    <w:rsid w:val="00B45586"/>
    <w:rsid w:val="00B6180F"/>
    <w:rsid w:val="00B719CD"/>
    <w:rsid w:val="00B726A4"/>
    <w:rsid w:val="00B90DE6"/>
    <w:rsid w:val="00B9474E"/>
    <w:rsid w:val="00B95BB1"/>
    <w:rsid w:val="00BA04DD"/>
    <w:rsid w:val="00BB6588"/>
    <w:rsid w:val="00BB7BB7"/>
    <w:rsid w:val="00BC5B80"/>
    <w:rsid w:val="00BD1481"/>
    <w:rsid w:val="00BD3539"/>
    <w:rsid w:val="00BE1250"/>
    <w:rsid w:val="00BE2AF4"/>
    <w:rsid w:val="00BF1D74"/>
    <w:rsid w:val="00BF22EC"/>
    <w:rsid w:val="00BF56D5"/>
    <w:rsid w:val="00C00CF5"/>
    <w:rsid w:val="00C05C4A"/>
    <w:rsid w:val="00C22AC1"/>
    <w:rsid w:val="00C2381D"/>
    <w:rsid w:val="00C2563C"/>
    <w:rsid w:val="00C26680"/>
    <w:rsid w:val="00C317C6"/>
    <w:rsid w:val="00C3493C"/>
    <w:rsid w:val="00C369F1"/>
    <w:rsid w:val="00C45C0F"/>
    <w:rsid w:val="00C55157"/>
    <w:rsid w:val="00C554F0"/>
    <w:rsid w:val="00C66825"/>
    <w:rsid w:val="00C75D92"/>
    <w:rsid w:val="00C7661B"/>
    <w:rsid w:val="00C83EC7"/>
    <w:rsid w:val="00C94102"/>
    <w:rsid w:val="00C95A27"/>
    <w:rsid w:val="00C95E0C"/>
    <w:rsid w:val="00C96B4E"/>
    <w:rsid w:val="00CC0C75"/>
    <w:rsid w:val="00CC2D8D"/>
    <w:rsid w:val="00CE0C59"/>
    <w:rsid w:val="00CE6F60"/>
    <w:rsid w:val="00CE7723"/>
    <w:rsid w:val="00CF3483"/>
    <w:rsid w:val="00CF6361"/>
    <w:rsid w:val="00D024D8"/>
    <w:rsid w:val="00D0735A"/>
    <w:rsid w:val="00D167CD"/>
    <w:rsid w:val="00D24C33"/>
    <w:rsid w:val="00D302FA"/>
    <w:rsid w:val="00D35B96"/>
    <w:rsid w:val="00D37B04"/>
    <w:rsid w:val="00D46CAF"/>
    <w:rsid w:val="00D4740B"/>
    <w:rsid w:val="00D47D96"/>
    <w:rsid w:val="00D516E0"/>
    <w:rsid w:val="00D70561"/>
    <w:rsid w:val="00D87700"/>
    <w:rsid w:val="00D90253"/>
    <w:rsid w:val="00D90B31"/>
    <w:rsid w:val="00D95D77"/>
    <w:rsid w:val="00DA41F8"/>
    <w:rsid w:val="00DB0A8B"/>
    <w:rsid w:val="00DC3D8E"/>
    <w:rsid w:val="00DC5012"/>
    <w:rsid w:val="00DE5CFA"/>
    <w:rsid w:val="00DF2521"/>
    <w:rsid w:val="00DF2E03"/>
    <w:rsid w:val="00DF4C74"/>
    <w:rsid w:val="00DF5149"/>
    <w:rsid w:val="00DF584E"/>
    <w:rsid w:val="00E02EF0"/>
    <w:rsid w:val="00E101D9"/>
    <w:rsid w:val="00E10FF4"/>
    <w:rsid w:val="00E148E5"/>
    <w:rsid w:val="00E15CFA"/>
    <w:rsid w:val="00E24769"/>
    <w:rsid w:val="00E31D1C"/>
    <w:rsid w:val="00E363F3"/>
    <w:rsid w:val="00E36E84"/>
    <w:rsid w:val="00E42D28"/>
    <w:rsid w:val="00E51C8B"/>
    <w:rsid w:val="00E61323"/>
    <w:rsid w:val="00E63D99"/>
    <w:rsid w:val="00E7077D"/>
    <w:rsid w:val="00E71CB5"/>
    <w:rsid w:val="00E7340A"/>
    <w:rsid w:val="00E96ABE"/>
    <w:rsid w:val="00E97C9C"/>
    <w:rsid w:val="00EA45D5"/>
    <w:rsid w:val="00EC0446"/>
    <w:rsid w:val="00ED6158"/>
    <w:rsid w:val="00ED7B4E"/>
    <w:rsid w:val="00EE169D"/>
    <w:rsid w:val="00EE5907"/>
    <w:rsid w:val="00F12659"/>
    <w:rsid w:val="00F242CD"/>
    <w:rsid w:val="00F2797B"/>
    <w:rsid w:val="00F30477"/>
    <w:rsid w:val="00F336C4"/>
    <w:rsid w:val="00F567A2"/>
    <w:rsid w:val="00F71C5D"/>
    <w:rsid w:val="00F7325B"/>
    <w:rsid w:val="00F836A6"/>
    <w:rsid w:val="00F84CA1"/>
    <w:rsid w:val="00F9091C"/>
    <w:rsid w:val="00F9791B"/>
    <w:rsid w:val="00FB2808"/>
    <w:rsid w:val="00FB3D93"/>
    <w:rsid w:val="00FB4298"/>
    <w:rsid w:val="00FC10B1"/>
    <w:rsid w:val="00FC3A4C"/>
    <w:rsid w:val="00FC4551"/>
    <w:rsid w:val="00FD3613"/>
    <w:rsid w:val="00FD4DF3"/>
    <w:rsid w:val="00FD62F5"/>
    <w:rsid w:val="00FD6EE2"/>
    <w:rsid w:val="00FE1B28"/>
    <w:rsid w:val="00FE76EA"/>
    <w:rsid w:val="00FF1A9B"/>
    <w:rsid w:val="00FF38BC"/>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944B"/>
  <w15:chartTrackingRefBased/>
  <w15:docId w15:val="{C72BE7A1-8703-4A48-B791-4F3B6AB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23"/>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0823"/>
    <w:rPr>
      <w:sz w:val="22"/>
      <w:szCs w:val="22"/>
      <w:lang w:val="lt-LT"/>
    </w:rPr>
  </w:style>
  <w:style w:type="character" w:styleId="CommentReference">
    <w:name w:val="annotation reference"/>
    <w:basedOn w:val="DefaultParagraphFont"/>
    <w:uiPriority w:val="99"/>
    <w:semiHidden/>
    <w:unhideWhenUsed/>
    <w:rsid w:val="00841090"/>
    <w:rPr>
      <w:sz w:val="16"/>
      <w:szCs w:val="16"/>
    </w:rPr>
  </w:style>
  <w:style w:type="paragraph" w:styleId="CommentText">
    <w:name w:val="annotation text"/>
    <w:basedOn w:val="Normal"/>
    <w:link w:val="CommentTextChar"/>
    <w:uiPriority w:val="99"/>
    <w:semiHidden/>
    <w:unhideWhenUsed/>
    <w:rsid w:val="00841090"/>
    <w:pPr>
      <w:spacing w:line="240" w:lineRule="auto"/>
    </w:pPr>
    <w:rPr>
      <w:sz w:val="20"/>
      <w:szCs w:val="20"/>
    </w:rPr>
  </w:style>
  <w:style w:type="character" w:customStyle="1" w:styleId="CommentTextChar">
    <w:name w:val="Comment Text Char"/>
    <w:basedOn w:val="DefaultParagraphFont"/>
    <w:link w:val="CommentText"/>
    <w:uiPriority w:val="99"/>
    <w:semiHidden/>
    <w:rsid w:val="00841090"/>
    <w:rPr>
      <w:sz w:val="20"/>
      <w:szCs w:val="20"/>
      <w:lang w:val="lt-LT"/>
    </w:rPr>
  </w:style>
  <w:style w:type="paragraph" w:styleId="CommentSubject">
    <w:name w:val="annotation subject"/>
    <w:basedOn w:val="CommentText"/>
    <w:next w:val="CommentText"/>
    <w:link w:val="CommentSubjectChar"/>
    <w:uiPriority w:val="99"/>
    <w:semiHidden/>
    <w:unhideWhenUsed/>
    <w:rsid w:val="00841090"/>
    <w:rPr>
      <w:b/>
      <w:bCs/>
    </w:rPr>
  </w:style>
  <w:style w:type="character" w:customStyle="1" w:styleId="CommentSubjectChar">
    <w:name w:val="Comment Subject Char"/>
    <w:basedOn w:val="CommentTextChar"/>
    <w:link w:val="CommentSubject"/>
    <w:uiPriority w:val="99"/>
    <w:semiHidden/>
    <w:rsid w:val="00841090"/>
    <w:rPr>
      <w:b/>
      <w:bCs/>
      <w:sz w:val="20"/>
      <w:szCs w:val="20"/>
      <w:lang w:val="lt-LT"/>
    </w:rPr>
  </w:style>
  <w:style w:type="paragraph" w:styleId="BalloonText">
    <w:name w:val="Balloon Text"/>
    <w:basedOn w:val="Normal"/>
    <w:link w:val="BalloonTextChar"/>
    <w:uiPriority w:val="99"/>
    <w:semiHidden/>
    <w:unhideWhenUsed/>
    <w:rsid w:val="00841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90"/>
    <w:rPr>
      <w:rFonts w:ascii="Segoe UI" w:hAnsi="Segoe UI" w:cs="Segoe UI"/>
      <w:sz w:val="18"/>
      <w:szCs w:val="18"/>
      <w:lang w:val="lt-LT"/>
    </w:rPr>
  </w:style>
  <w:style w:type="paragraph" w:styleId="Footer">
    <w:name w:val="footer"/>
    <w:basedOn w:val="Normal"/>
    <w:link w:val="FooterChar"/>
    <w:uiPriority w:val="99"/>
    <w:unhideWhenUsed/>
    <w:rsid w:val="005C46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4621"/>
    <w:rPr>
      <w:sz w:val="22"/>
      <w:szCs w:val="22"/>
      <w:lang w:val="lt-LT"/>
    </w:rPr>
  </w:style>
  <w:style w:type="paragraph" w:styleId="ListParagraph">
    <w:name w:val="List Paragraph"/>
    <w:basedOn w:val="Normal"/>
    <w:uiPriority w:val="34"/>
    <w:qFormat/>
    <w:rsid w:val="00FC3A4C"/>
    <w:pPr>
      <w:spacing w:after="0" w:line="240" w:lineRule="auto"/>
      <w:ind w:left="720"/>
      <w:contextualSpacing/>
    </w:pPr>
    <w:rPr>
      <w:sz w:val="24"/>
      <w:szCs w:val="24"/>
    </w:rPr>
  </w:style>
  <w:style w:type="paragraph" w:styleId="NormalWeb">
    <w:name w:val="Normal (Web)"/>
    <w:basedOn w:val="Normal"/>
    <w:uiPriority w:val="99"/>
    <w:unhideWhenUsed/>
    <w:rsid w:val="00C75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02751"/>
  </w:style>
  <w:style w:type="character" w:styleId="Strong">
    <w:name w:val="Strong"/>
    <w:basedOn w:val="DefaultParagraphFont"/>
    <w:uiPriority w:val="22"/>
    <w:qFormat/>
    <w:rsid w:val="00C7661B"/>
    <w:rPr>
      <w:b/>
      <w:bCs/>
    </w:rPr>
  </w:style>
  <w:style w:type="character" w:styleId="Hyperlink">
    <w:name w:val="Hyperlink"/>
    <w:basedOn w:val="DefaultParagraphFont"/>
    <w:uiPriority w:val="99"/>
    <w:unhideWhenUsed/>
    <w:rsid w:val="00A35F20"/>
    <w:rPr>
      <w:color w:val="0000FF"/>
      <w:u w:val="single"/>
    </w:rPr>
  </w:style>
  <w:style w:type="character" w:customStyle="1" w:styleId="m8815378071603075831ui-provider">
    <w:name w:val="m_8815378071603075831ui-provider"/>
    <w:basedOn w:val="DefaultParagraphFont"/>
    <w:rsid w:val="00037ED7"/>
  </w:style>
  <w:style w:type="character" w:customStyle="1" w:styleId="ui-provider">
    <w:name w:val="ui-provider"/>
    <w:basedOn w:val="DefaultParagraphFont"/>
    <w:rsid w:val="003120CB"/>
  </w:style>
  <w:style w:type="character" w:styleId="UnresolvedMention">
    <w:name w:val="Unresolved Mention"/>
    <w:basedOn w:val="DefaultParagraphFont"/>
    <w:uiPriority w:val="99"/>
    <w:semiHidden/>
    <w:unhideWhenUsed/>
    <w:rsid w:val="00F30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606">
      <w:bodyDiv w:val="1"/>
      <w:marLeft w:val="0"/>
      <w:marRight w:val="0"/>
      <w:marTop w:val="0"/>
      <w:marBottom w:val="0"/>
      <w:divBdr>
        <w:top w:val="none" w:sz="0" w:space="0" w:color="auto"/>
        <w:left w:val="none" w:sz="0" w:space="0" w:color="auto"/>
        <w:bottom w:val="none" w:sz="0" w:space="0" w:color="auto"/>
        <w:right w:val="none" w:sz="0" w:space="0" w:color="auto"/>
      </w:divBdr>
    </w:div>
    <w:div w:id="547031505">
      <w:bodyDiv w:val="1"/>
      <w:marLeft w:val="0"/>
      <w:marRight w:val="0"/>
      <w:marTop w:val="0"/>
      <w:marBottom w:val="0"/>
      <w:divBdr>
        <w:top w:val="none" w:sz="0" w:space="0" w:color="auto"/>
        <w:left w:val="none" w:sz="0" w:space="0" w:color="auto"/>
        <w:bottom w:val="none" w:sz="0" w:space="0" w:color="auto"/>
        <w:right w:val="none" w:sz="0" w:space="0" w:color="auto"/>
      </w:divBdr>
    </w:div>
    <w:div w:id="644043381">
      <w:bodyDiv w:val="1"/>
      <w:marLeft w:val="0"/>
      <w:marRight w:val="0"/>
      <w:marTop w:val="0"/>
      <w:marBottom w:val="0"/>
      <w:divBdr>
        <w:top w:val="none" w:sz="0" w:space="0" w:color="auto"/>
        <w:left w:val="none" w:sz="0" w:space="0" w:color="auto"/>
        <w:bottom w:val="none" w:sz="0" w:space="0" w:color="auto"/>
        <w:right w:val="none" w:sz="0" w:space="0" w:color="auto"/>
      </w:divBdr>
    </w:div>
    <w:div w:id="672759006">
      <w:bodyDiv w:val="1"/>
      <w:marLeft w:val="0"/>
      <w:marRight w:val="0"/>
      <w:marTop w:val="0"/>
      <w:marBottom w:val="0"/>
      <w:divBdr>
        <w:top w:val="none" w:sz="0" w:space="0" w:color="auto"/>
        <w:left w:val="none" w:sz="0" w:space="0" w:color="auto"/>
        <w:bottom w:val="none" w:sz="0" w:space="0" w:color="auto"/>
        <w:right w:val="none" w:sz="0" w:space="0" w:color="auto"/>
      </w:divBdr>
    </w:div>
    <w:div w:id="971331122">
      <w:bodyDiv w:val="1"/>
      <w:marLeft w:val="0"/>
      <w:marRight w:val="0"/>
      <w:marTop w:val="0"/>
      <w:marBottom w:val="0"/>
      <w:divBdr>
        <w:top w:val="none" w:sz="0" w:space="0" w:color="auto"/>
        <w:left w:val="none" w:sz="0" w:space="0" w:color="auto"/>
        <w:bottom w:val="none" w:sz="0" w:space="0" w:color="auto"/>
        <w:right w:val="none" w:sz="0" w:space="0" w:color="auto"/>
      </w:divBdr>
    </w:div>
    <w:div w:id="1473058025">
      <w:bodyDiv w:val="1"/>
      <w:marLeft w:val="0"/>
      <w:marRight w:val="0"/>
      <w:marTop w:val="0"/>
      <w:marBottom w:val="0"/>
      <w:divBdr>
        <w:top w:val="none" w:sz="0" w:space="0" w:color="auto"/>
        <w:left w:val="none" w:sz="0" w:space="0" w:color="auto"/>
        <w:bottom w:val="none" w:sz="0" w:space="0" w:color="auto"/>
        <w:right w:val="none" w:sz="0" w:space="0" w:color="auto"/>
      </w:divBdr>
    </w:div>
    <w:div w:id="1613782922">
      <w:bodyDiv w:val="1"/>
      <w:marLeft w:val="0"/>
      <w:marRight w:val="0"/>
      <w:marTop w:val="0"/>
      <w:marBottom w:val="0"/>
      <w:divBdr>
        <w:top w:val="none" w:sz="0" w:space="0" w:color="auto"/>
        <w:left w:val="none" w:sz="0" w:space="0" w:color="auto"/>
        <w:bottom w:val="none" w:sz="0" w:space="0" w:color="auto"/>
        <w:right w:val="none" w:sz="0" w:space="0" w:color="auto"/>
      </w:divBdr>
    </w:div>
    <w:div w:id="1646206209">
      <w:bodyDiv w:val="1"/>
      <w:marLeft w:val="0"/>
      <w:marRight w:val="0"/>
      <w:marTop w:val="0"/>
      <w:marBottom w:val="0"/>
      <w:divBdr>
        <w:top w:val="none" w:sz="0" w:space="0" w:color="auto"/>
        <w:left w:val="none" w:sz="0" w:space="0" w:color="auto"/>
        <w:bottom w:val="none" w:sz="0" w:space="0" w:color="auto"/>
        <w:right w:val="none" w:sz="0" w:space="0" w:color="auto"/>
      </w:divBdr>
    </w:div>
    <w:div w:id="1732728901">
      <w:bodyDiv w:val="1"/>
      <w:marLeft w:val="0"/>
      <w:marRight w:val="0"/>
      <w:marTop w:val="0"/>
      <w:marBottom w:val="0"/>
      <w:divBdr>
        <w:top w:val="none" w:sz="0" w:space="0" w:color="auto"/>
        <w:left w:val="none" w:sz="0" w:space="0" w:color="auto"/>
        <w:bottom w:val="none" w:sz="0" w:space="0" w:color="auto"/>
        <w:right w:val="none" w:sz="0" w:space="0" w:color="auto"/>
      </w:divBdr>
    </w:div>
    <w:div w:id="1932663032">
      <w:bodyDiv w:val="1"/>
      <w:marLeft w:val="0"/>
      <w:marRight w:val="0"/>
      <w:marTop w:val="0"/>
      <w:marBottom w:val="0"/>
      <w:divBdr>
        <w:top w:val="none" w:sz="0" w:space="0" w:color="auto"/>
        <w:left w:val="none" w:sz="0" w:space="0" w:color="auto"/>
        <w:bottom w:val="none" w:sz="0" w:space="0" w:color="auto"/>
        <w:right w:val="none" w:sz="0" w:space="0" w:color="auto"/>
      </w:divBdr>
    </w:div>
    <w:div w:id="1997297630">
      <w:bodyDiv w:val="1"/>
      <w:marLeft w:val="0"/>
      <w:marRight w:val="0"/>
      <w:marTop w:val="0"/>
      <w:marBottom w:val="0"/>
      <w:divBdr>
        <w:top w:val="none" w:sz="0" w:space="0" w:color="auto"/>
        <w:left w:val="none" w:sz="0" w:space="0" w:color="auto"/>
        <w:bottom w:val="none" w:sz="0" w:space="0" w:color="auto"/>
        <w:right w:val="none" w:sz="0" w:space="0" w:color="auto"/>
      </w:divBdr>
    </w:div>
    <w:div w:id="20774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munikacija@max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2447</Words>
  <Characters>1395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Agne Vareikaite</cp:lastModifiedBy>
  <cp:revision>8</cp:revision>
  <dcterms:created xsi:type="dcterms:W3CDTF">2025-03-17T14:04:00Z</dcterms:created>
  <dcterms:modified xsi:type="dcterms:W3CDTF">2025-03-19T06:48:00Z</dcterms:modified>
</cp:coreProperties>
</file>