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EBF14" w14:textId="77777777" w:rsidR="00614AF6" w:rsidRPr="00614AF6" w:rsidRDefault="00614AF6" w:rsidP="00614AF6">
      <w:pPr>
        <w:spacing w:after="0" w:line="240" w:lineRule="auto"/>
        <w:ind w:right="567"/>
        <w:jc w:val="both"/>
        <w:rPr>
          <w:rFonts w:ascii="Calibri" w:eastAsia="Calibri" w:hAnsi="Calibri" w:cs="Calibri"/>
          <w:kern w:val="0"/>
          <w:sz w:val="16"/>
          <w14:ligatures w14:val="none"/>
        </w:rPr>
      </w:pPr>
      <w:r w:rsidRPr="00614AF6">
        <w:rPr>
          <w:rFonts w:ascii="Calibri" w:eastAsia="Calibri" w:hAnsi="Calibri" w:cs="Calibri"/>
          <w:kern w:val="0"/>
          <w:sz w:val="16"/>
          <w14:ligatures w14:val="none"/>
        </w:rPr>
        <w:t>Pranešimas žiniasklaidai</w:t>
      </w:r>
    </w:p>
    <w:p w14:paraId="5EDA5E57" w14:textId="0335920D" w:rsidR="00614AF6" w:rsidRDefault="00614AF6" w:rsidP="00614AF6">
      <w:pPr>
        <w:spacing w:after="0" w:line="240" w:lineRule="auto"/>
        <w:ind w:right="567"/>
        <w:jc w:val="both"/>
        <w:rPr>
          <w:rFonts w:ascii="Calibri" w:eastAsia="Calibri" w:hAnsi="Calibri" w:cs="Calibri"/>
          <w:kern w:val="0"/>
          <w:sz w:val="16"/>
          <w14:ligatures w14:val="none"/>
        </w:rPr>
      </w:pPr>
      <w:r w:rsidRPr="00614AF6">
        <w:rPr>
          <w:rFonts w:ascii="Calibri" w:eastAsia="Calibri" w:hAnsi="Calibri" w:cs="Calibri"/>
          <w:kern w:val="0"/>
          <w:sz w:val="16"/>
          <w14:ligatures w14:val="none"/>
        </w:rPr>
        <w:t xml:space="preserve">2025 m. kovo </w:t>
      </w:r>
      <w:r w:rsidRPr="00614AF6">
        <w:rPr>
          <w:rFonts w:ascii="Calibri" w:eastAsia="Calibri" w:hAnsi="Calibri" w:cs="Calibri"/>
          <w:kern w:val="0"/>
          <w:sz w:val="16"/>
          <w:lang w:val="en-US"/>
          <w14:ligatures w14:val="none"/>
        </w:rPr>
        <w:t>1</w:t>
      </w:r>
      <w:r>
        <w:rPr>
          <w:rFonts w:ascii="Calibri" w:eastAsia="Calibri" w:hAnsi="Calibri" w:cs="Calibri"/>
          <w:kern w:val="0"/>
          <w:sz w:val="16"/>
          <w:lang w:val="en-US"/>
          <w14:ligatures w14:val="none"/>
        </w:rPr>
        <w:t>8</w:t>
      </w:r>
      <w:r w:rsidRPr="00614AF6">
        <w:rPr>
          <w:rFonts w:ascii="Calibri" w:eastAsia="Calibri" w:hAnsi="Calibri" w:cs="Calibri"/>
          <w:kern w:val="0"/>
          <w:sz w:val="16"/>
          <w14:ligatures w14:val="none"/>
        </w:rPr>
        <w:t xml:space="preserve"> d.</w:t>
      </w:r>
    </w:p>
    <w:p w14:paraId="5C06E0C0" w14:textId="77777777" w:rsidR="00614AF6" w:rsidRPr="00614AF6" w:rsidRDefault="00614AF6" w:rsidP="00614AF6">
      <w:pPr>
        <w:spacing w:after="0" w:line="240" w:lineRule="auto"/>
        <w:ind w:right="567"/>
        <w:jc w:val="both"/>
        <w:rPr>
          <w:rFonts w:ascii="Calibri" w:eastAsia="Calibri" w:hAnsi="Calibri" w:cs="Calibri"/>
          <w:kern w:val="0"/>
          <w:sz w:val="16"/>
          <w14:ligatures w14:val="none"/>
        </w:rPr>
      </w:pPr>
    </w:p>
    <w:p w14:paraId="71E20183" w14:textId="156CFCE1" w:rsidR="00AB6726" w:rsidRDefault="00AB6726" w:rsidP="00F72AC2">
      <w:pPr>
        <w:jc w:val="both"/>
        <w:rPr>
          <w:rFonts w:ascii="Calibri" w:hAnsi="Calibri" w:cs="Calibri"/>
          <w:b/>
          <w:bCs/>
        </w:rPr>
      </w:pPr>
      <w:r>
        <w:rPr>
          <w:rFonts w:ascii="Calibri" w:hAnsi="Calibri" w:cs="Calibri"/>
          <w:b/>
          <w:bCs/>
        </w:rPr>
        <w:t>Nebrangios pietų ar vakarienės idėjos: šiuos kopūstais gardintus patiekalus skaniai valgys visa šeima</w:t>
      </w:r>
    </w:p>
    <w:p w14:paraId="6E2FBF99" w14:textId="302FA4DF" w:rsidR="00F72AC2" w:rsidRPr="00F72AC2" w:rsidRDefault="00F72AC2" w:rsidP="00F72AC2">
      <w:pPr>
        <w:jc w:val="both"/>
        <w:rPr>
          <w:rFonts w:ascii="Calibri" w:hAnsi="Calibri" w:cs="Calibri"/>
          <w:b/>
          <w:bCs/>
        </w:rPr>
      </w:pPr>
      <w:r w:rsidRPr="00F72AC2">
        <w:rPr>
          <w:rFonts w:ascii="Calibri" w:hAnsi="Calibri" w:cs="Calibri"/>
          <w:b/>
          <w:bCs/>
        </w:rPr>
        <w:t>Kopūstai padeda stiprinti imunitetą, pristabdyti senėjimo procesus ir yra ypač naudingi virškinimui – tai tik maža dalis tautiečių mėg</w:t>
      </w:r>
      <w:r w:rsidR="0092191E">
        <w:rPr>
          <w:rFonts w:ascii="Calibri" w:hAnsi="Calibri" w:cs="Calibri"/>
          <w:b/>
          <w:bCs/>
        </w:rPr>
        <w:t>sta</w:t>
      </w:r>
      <w:r w:rsidRPr="00F72AC2">
        <w:rPr>
          <w:rFonts w:ascii="Calibri" w:hAnsi="Calibri" w:cs="Calibri"/>
          <w:b/>
          <w:bCs/>
        </w:rPr>
        <w:t xml:space="preserve">mos ir Lietuvoje auginamos daržovės suteikiamų naudų organizmui. </w:t>
      </w:r>
      <w:r w:rsidR="0092191E">
        <w:rPr>
          <w:rFonts w:ascii="Calibri" w:hAnsi="Calibri" w:cs="Calibri"/>
          <w:b/>
          <w:bCs/>
        </w:rPr>
        <w:t>Ir nors švieži b</w:t>
      </w:r>
      <w:r w:rsidRPr="00F72AC2">
        <w:rPr>
          <w:rFonts w:ascii="Calibri" w:hAnsi="Calibri" w:cs="Calibri"/>
          <w:b/>
          <w:bCs/>
        </w:rPr>
        <w:t xml:space="preserve">altagūžiai kopūstai išties dažnai pastebimi ant daugelio šalies gyventojų stalo, tačiau ar </w:t>
      </w:r>
      <w:r w:rsidR="0092191E">
        <w:rPr>
          <w:rFonts w:ascii="Calibri" w:hAnsi="Calibri" w:cs="Calibri"/>
          <w:b/>
          <w:bCs/>
        </w:rPr>
        <w:t>žinote, kad su šia daržove galite nebrangiai ir skaniai pagaminti net gurmaniškus patiekalus? Lietuviško pr</w:t>
      </w:r>
      <w:r w:rsidRPr="00F72AC2">
        <w:rPr>
          <w:rFonts w:ascii="Calibri" w:hAnsi="Calibri" w:cs="Calibri"/>
          <w:b/>
          <w:bCs/>
        </w:rPr>
        <w:t xml:space="preserve">ekybos tinklo „Maxima“ </w:t>
      </w:r>
      <w:r w:rsidR="0092191E">
        <w:rPr>
          <w:rFonts w:ascii="Calibri" w:hAnsi="Calibri" w:cs="Calibri"/>
          <w:b/>
          <w:bCs/>
        </w:rPr>
        <w:t>kulinarijos meistrai</w:t>
      </w:r>
      <w:r w:rsidRPr="00F72AC2">
        <w:rPr>
          <w:rFonts w:ascii="Calibri" w:hAnsi="Calibri" w:cs="Calibri"/>
          <w:b/>
          <w:bCs/>
        </w:rPr>
        <w:t xml:space="preserve"> dalijasi patarimais, kaip lengvai įtraukti baltagūžius kopūstus į savo racioną ir džiaugtis ne tik piniginei draugiškais, bet ir </w:t>
      </w:r>
      <w:r w:rsidR="000C0602">
        <w:rPr>
          <w:rFonts w:ascii="Calibri" w:hAnsi="Calibri" w:cs="Calibri"/>
          <w:b/>
          <w:bCs/>
        </w:rPr>
        <w:t>visai šeimai patiksiančiais</w:t>
      </w:r>
      <w:r w:rsidR="009E06A1">
        <w:rPr>
          <w:rFonts w:ascii="Calibri" w:hAnsi="Calibri" w:cs="Calibri"/>
          <w:b/>
          <w:bCs/>
        </w:rPr>
        <w:t xml:space="preserve"> </w:t>
      </w:r>
      <w:r w:rsidRPr="00F72AC2">
        <w:rPr>
          <w:rFonts w:ascii="Calibri" w:hAnsi="Calibri" w:cs="Calibri"/>
          <w:b/>
          <w:bCs/>
        </w:rPr>
        <w:t>patiekalais.</w:t>
      </w:r>
    </w:p>
    <w:p w14:paraId="4297A8A7" w14:textId="1A305260" w:rsidR="00F72AC2" w:rsidRPr="00F72AC2" w:rsidRDefault="00F72AC2" w:rsidP="00F72AC2">
      <w:pPr>
        <w:jc w:val="both"/>
        <w:rPr>
          <w:rFonts w:ascii="Calibri" w:hAnsi="Calibri" w:cs="Calibri"/>
        </w:rPr>
      </w:pPr>
      <w:r w:rsidRPr="00F72AC2">
        <w:rPr>
          <w:rFonts w:ascii="Calibri" w:hAnsi="Calibri" w:cs="Calibri"/>
        </w:rPr>
        <w:t>„Maxim</w:t>
      </w:r>
      <w:r w:rsidR="009E06A1">
        <w:rPr>
          <w:rFonts w:ascii="Calibri" w:hAnsi="Calibri" w:cs="Calibri"/>
        </w:rPr>
        <w:t>os</w:t>
      </w:r>
      <w:r w:rsidRPr="00F72AC2">
        <w:rPr>
          <w:rFonts w:ascii="Calibri" w:hAnsi="Calibri" w:cs="Calibri"/>
        </w:rPr>
        <w:t>“ Komunikacijos ir korporatyvinių ryšių departamento direktorė Indrė Trakimaitė-Šeškuvienė dalinasi, kad netradicinių receptų ir skonių derinių paieškos vis dažniau neaplenkia daugeliui įprastos daržovės – kopūsto, kuris puikiai papildo subalansuotos mitybos racioną.</w:t>
      </w:r>
    </w:p>
    <w:p w14:paraId="0791A808" w14:textId="4F355C53" w:rsidR="005860E4" w:rsidRDefault="00F72AC2" w:rsidP="00106A45">
      <w:pPr>
        <w:jc w:val="both"/>
        <w:rPr>
          <w:rFonts w:ascii="Calibri" w:hAnsi="Calibri" w:cs="Calibri"/>
        </w:rPr>
      </w:pPr>
      <w:r w:rsidRPr="00F72AC2">
        <w:rPr>
          <w:rFonts w:ascii="Calibri" w:hAnsi="Calibri" w:cs="Calibri"/>
        </w:rPr>
        <w:t xml:space="preserve">„Baltagūžiai kopūstai patenka į mūsų pirkėjų mėgstamiausių daržovių dešimtuką. Atsižvelgdami į pirkėjų norus ir paklausą šiai daržovei, rūpinamės, kad mūsų parduotuvėse jų </w:t>
      </w:r>
      <w:r w:rsidR="009E06A1">
        <w:rPr>
          <w:rFonts w:ascii="Calibri" w:hAnsi="Calibri" w:cs="Calibri"/>
        </w:rPr>
        <w:t xml:space="preserve">būtų galima </w:t>
      </w:r>
      <w:r w:rsidRPr="00F72AC2">
        <w:rPr>
          <w:rFonts w:ascii="Calibri" w:hAnsi="Calibri" w:cs="Calibri"/>
        </w:rPr>
        <w:t xml:space="preserve">rasti visus metus už kiekvienam prieinamą kainą. Maža to, visą šią savaitę norintys eksperimentuoti virtuvėje ir pasimėgauti dar nebandytais gurmaniškais skoniais, šviežiais baltagūžiais kopūstais gali pasirūpinti </w:t>
      </w:r>
      <w:r w:rsidR="00614AF6">
        <w:rPr>
          <w:rFonts w:ascii="Calibri" w:hAnsi="Calibri" w:cs="Calibri"/>
        </w:rPr>
        <w:t>reikšmingai pigiau</w:t>
      </w:r>
      <w:r w:rsidRPr="00F72AC2">
        <w:rPr>
          <w:rFonts w:ascii="Calibri" w:hAnsi="Calibri" w:cs="Calibri"/>
        </w:rPr>
        <w:t>. Tad tai yra išties puiki proga išbandyti ir savo mitybos racione prisijaukinti nebrangius bei sveikatai palankius patiekalus su kopūstais“, – sako I. Trakimaitė-Šeškuvienė.</w:t>
      </w:r>
    </w:p>
    <w:p w14:paraId="3D1FDD72" w14:textId="7568B6D3" w:rsidR="009E06A1" w:rsidRPr="009E06A1" w:rsidRDefault="009E06A1" w:rsidP="00106A45">
      <w:pPr>
        <w:jc w:val="both"/>
        <w:rPr>
          <w:rFonts w:ascii="Calibri" w:hAnsi="Calibri" w:cs="Calibri"/>
          <w:b/>
          <w:bCs/>
        </w:rPr>
      </w:pPr>
      <w:r w:rsidRPr="009E06A1">
        <w:rPr>
          <w:rFonts w:ascii="Calibri" w:hAnsi="Calibri" w:cs="Calibri"/>
          <w:b/>
          <w:bCs/>
        </w:rPr>
        <w:t xml:space="preserve">Kopūsto panaudojimo galimybių virtuvėje – apstu </w:t>
      </w:r>
    </w:p>
    <w:p w14:paraId="684199BB" w14:textId="799F8815" w:rsidR="009E06A1" w:rsidRDefault="009E06A1" w:rsidP="00106A45">
      <w:pPr>
        <w:jc w:val="both"/>
        <w:rPr>
          <w:rFonts w:ascii="Calibri" w:hAnsi="Calibri" w:cs="Calibri"/>
        </w:rPr>
      </w:pPr>
      <w:r w:rsidRPr="009E06A1">
        <w:rPr>
          <w:rFonts w:ascii="Calibri" w:hAnsi="Calibri" w:cs="Calibri"/>
        </w:rPr>
        <w:t>Kopūsto naudą vertina ir</w:t>
      </w:r>
      <w:r>
        <w:rPr>
          <w:rFonts w:ascii="Calibri" w:hAnsi="Calibri" w:cs="Calibri"/>
        </w:rPr>
        <w:t xml:space="preserve"> „Maximos“</w:t>
      </w:r>
      <w:r w:rsidRPr="009E06A1">
        <w:rPr>
          <w:rFonts w:ascii="Calibri" w:hAnsi="Calibri" w:cs="Calibri"/>
        </w:rPr>
        <w:t xml:space="preserve"> kulinarijos meistrai, </w:t>
      </w:r>
      <w:r>
        <w:rPr>
          <w:rFonts w:ascii="Calibri" w:hAnsi="Calibri" w:cs="Calibri"/>
        </w:rPr>
        <w:t>pasak kurių,</w:t>
      </w:r>
      <w:r w:rsidRPr="009E06A1">
        <w:rPr>
          <w:rFonts w:ascii="Calibri" w:hAnsi="Calibri" w:cs="Calibri"/>
        </w:rPr>
        <w:t xml:space="preserve"> </w:t>
      </w:r>
      <w:r>
        <w:rPr>
          <w:rFonts w:ascii="Calibri" w:hAnsi="Calibri" w:cs="Calibri"/>
        </w:rPr>
        <w:t xml:space="preserve">jie yra </w:t>
      </w:r>
      <w:r w:rsidRPr="009E06A1">
        <w:rPr>
          <w:rFonts w:ascii="Calibri" w:hAnsi="Calibri" w:cs="Calibri"/>
        </w:rPr>
        <w:t>neabejotinai viena universaliausių ir plačiausiai panaudojamų daržovių. </w:t>
      </w:r>
      <w:r>
        <w:rPr>
          <w:rFonts w:ascii="Calibri" w:hAnsi="Calibri" w:cs="Calibri"/>
        </w:rPr>
        <w:t xml:space="preserve">Juk iš kopūsto galima </w:t>
      </w:r>
      <w:r w:rsidRPr="009E06A1">
        <w:rPr>
          <w:rFonts w:ascii="Calibri" w:hAnsi="Calibri" w:cs="Calibri"/>
        </w:rPr>
        <w:t>virti sriubas, gaminti salotas, troškinius bei kitus patiekalus ir naudoti kaip garnyrą, ar kaip pagrindinį patiekalą.</w:t>
      </w:r>
    </w:p>
    <w:p w14:paraId="360435E6" w14:textId="4AE9E1C6" w:rsidR="00614AF6" w:rsidRDefault="009E06A1" w:rsidP="00106A45">
      <w:pPr>
        <w:jc w:val="both"/>
        <w:rPr>
          <w:rFonts w:ascii="Calibri" w:hAnsi="Calibri" w:cs="Calibri"/>
        </w:rPr>
      </w:pPr>
      <w:r w:rsidRPr="009E06A1">
        <w:rPr>
          <w:rFonts w:ascii="Calibri" w:hAnsi="Calibri" w:cs="Calibri"/>
        </w:rPr>
        <w:t xml:space="preserve">„Dėl skirtingų šios daržovės paruošimo būdų, įvairiais, kartais net netikėtais patiekalais iš kopūstų galima stebinti nuolat. Kai tiek daug naudų, o laikymui nereikia jokių ypatingų sąlygų ir kaina </w:t>
      </w:r>
      <w:r w:rsidR="00614AF6">
        <w:rPr>
          <w:rFonts w:ascii="Calibri" w:hAnsi="Calibri" w:cs="Calibri"/>
        </w:rPr>
        <w:t>visą šią savaitę ypač maža, telieka tik imtis gardžių eksperimentų virtuvėje. O kad būtų lengviau, mūsų kulinarijos meistrai siūlo išbandyti du netradicinius patiekalus su kopūstais, kurie patiks net ir vaikams</w:t>
      </w:r>
      <w:r w:rsidRPr="009E06A1">
        <w:rPr>
          <w:rFonts w:ascii="Calibri" w:hAnsi="Calibri" w:cs="Calibri"/>
        </w:rPr>
        <w:t xml:space="preserve">“, – sako </w:t>
      </w:r>
      <w:r w:rsidR="00614AF6">
        <w:rPr>
          <w:rFonts w:ascii="Calibri" w:hAnsi="Calibri" w:cs="Calibri"/>
        </w:rPr>
        <w:t>I. Trakimaitė-Šeškuvienė.</w:t>
      </w:r>
    </w:p>
    <w:p w14:paraId="328A6CC3" w14:textId="4A5DB265" w:rsidR="00106A45" w:rsidRPr="00106A45" w:rsidRDefault="00106A45" w:rsidP="00106A45">
      <w:pPr>
        <w:jc w:val="both"/>
        <w:rPr>
          <w:rFonts w:ascii="Calibri" w:hAnsi="Calibri" w:cs="Calibri"/>
        </w:rPr>
      </w:pPr>
      <w:r w:rsidRPr="00106A45">
        <w:rPr>
          <w:rFonts w:ascii="Calibri" w:hAnsi="Calibri" w:cs="Calibri"/>
          <w:b/>
          <w:bCs/>
        </w:rPr>
        <w:t>Kokosinė kopūstų sriuba</w:t>
      </w:r>
    </w:p>
    <w:p w14:paraId="3E9DD076" w14:textId="661B8B5B" w:rsidR="00106A45" w:rsidRDefault="00106A45" w:rsidP="00106A45">
      <w:pPr>
        <w:jc w:val="both"/>
        <w:rPr>
          <w:rFonts w:ascii="Calibri" w:hAnsi="Calibri" w:cs="Calibri"/>
        </w:rPr>
      </w:pPr>
      <w:r>
        <w:rPr>
          <w:rFonts w:ascii="Calibri" w:hAnsi="Calibri" w:cs="Calibri"/>
        </w:rPr>
        <w:t>Šiai jaukum</w:t>
      </w:r>
      <w:r w:rsidR="00614AF6">
        <w:rPr>
          <w:rFonts w:ascii="Calibri" w:hAnsi="Calibri" w:cs="Calibri"/>
        </w:rPr>
        <w:t xml:space="preserve">ą </w:t>
      </w:r>
      <w:r>
        <w:rPr>
          <w:rFonts w:ascii="Calibri" w:hAnsi="Calibri" w:cs="Calibri"/>
        </w:rPr>
        <w:t>suteikiančiai</w:t>
      </w:r>
      <w:r w:rsidR="00614AF6">
        <w:rPr>
          <w:rFonts w:ascii="Calibri" w:hAnsi="Calibri" w:cs="Calibri"/>
        </w:rPr>
        <w:t xml:space="preserve"> „Maximos“ kulinarijos meistrų siūlomai</w:t>
      </w:r>
      <w:r>
        <w:rPr>
          <w:rFonts w:ascii="Calibri" w:hAnsi="Calibri" w:cs="Calibri"/>
        </w:rPr>
        <w:t xml:space="preserve"> sriubai paruošti </w:t>
      </w:r>
      <w:r w:rsidRPr="00106A45">
        <w:rPr>
          <w:rFonts w:ascii="Calibri" w:hAnsi="Calibri" w:cs="Calibri"/>
          <w:b/>
          <w:bCs/>
        </w:rPr>
        <w:t>reikės</w:t>
      </w:r>
      <w:r w:rsidRPr="00106A45">
        <w:rPr>
          <w:rFonts w:ascii="Calibri" w:hAnsi="Calibri" w:cs="Calibri"/>
        </w:rPr>
        <w:t xml:space="preserve">: </w:t>
      </w:r>
    </w:p>
    <w:p w14:paraId="154E77A1" w14:textId="3DAB08E9" w:rsidR="00106A45" w:rsidRDefault="00106A45" w:rsidP="00106A45">
      <w:pPr>
        <w:pStyle w:val="ListParagraph"/>
        <w:numPr>
          <w:ilvl w:val="0"/>
          <w:numId w:val="2"/>
        </w:numPr>
        <w:jc w:val="both"/>
        <w:rPr>
          <w:rFonts w:ascii="Calibri" w:hAnsi="Calibri" w:cs="Calibri"/>
        </w:rPr>
      </w:pPr>
      <w:r w:rsidRPr="00106A45">
        <w:rPr>
          <w:rFonts w:ascii="Calibri" w:hAnsi="Calibri" w:cs="Calibri"/>
        </w:rPr>
        <w:t>ketvirčio vidutinio dydžio supjaustyto</w:t>
      </w:r>
      <w:r>
        <w:rPr>
          <w:rFonts w:ascii="Calibri" w:hAnsi="Calibri" w:cs="Calibri"/>
        </w:rPr>
        <w:t xml:space="preserve"> šviežio </w:t>
      </w:r>
      <w:r w:rsidRPr="00106A45">
        <w:rPr>
          <w:rFonts w:ascii="Calibri" w:hAnsi="Calibri" w:cs="Calibri"/>
        </w:rPr>
        <w:t>baltagūžio kopūsto</w:t>
      </w:r>
      <w:r>
        <w:rPr>
          <w:rFonts w:ascii="Calibri" w:hAnsi="Calibri" w:cs="Calibri"/>
        </w:rPr>
        <w:t>;</w:t>
      </w:r>
    </w:p>
    <w:p w14:paraId="61BF5B5D" w14:textId="7B3303EA" w:rsidR="00106A45" w:rsidRDefault="00106A45" w:rsidP="00106A45">
      <w:pPr>
        <w:pStyle w:val="ListParagraph"/>
        <w:numPr>
          <w:ilvl w:val="0"/>
          <w:numId w:val="2"/>
        </w:numPr>
        <w:jc w:val="both"/>
        <w:rPr>
          <w:rFonts w:ascii="Calibri" w:hAnsi="Calibri" w:cs="Calibri"/>
        </w:rPr>
      </w:pPr>
      <w:r w:rsidRPr="00106A45">
        <w:rPr>
          <w:rFonts w:ascii="Calibri" w:hAnsi="Calibri" w:cs="Calibri"/>
        </w:rPr>
        <w:t>2 susmulkintų morkų</w:t>
      </w:r>
      <w:r>
        <w:rPr>
          <w:rFonts w:ascii="Calibri" w:hAnsi="Calibri" w:cs="Calibri"/>
        </w:rPr>
        <w:t>;</w:t>
      </w:r>
    </w:p>
    <w:p w14:paraId="5C00174F" w14:textId="7524EC48" w:rsidR="00106A45" w:rsidRDefault="00106A45" w:rsidP="00106A45">
      <w:pPr>
        <w:pStyle w:val="ListParagraph"/>
        <w:numPr>
          <w:ilvl w:val="0"/>
          <w:numId w:val="2"/>
        </w:numPr>
        <w:jc w:val="both"/>
        <w:rPr>
          <w:rFonts w:ascii="Calibri" w:hAnsi="Calibri" w:cs="Calibri"/>
        </w:rPr>
      </w:pPr>
      <w:r w:rsidRPr="00106A45">
        <w:rPr>
          <w:rFonts w:ascii="Calibri" w:hAnsi="Calibri" w:cs="Calibri"/>
        </w:rPr>
        <w:t>Susmulkinto</w:t>
      </w:r>
      <w:r>
        <w:rPr>
          <w:rFonts w:ascii="Calibri" w:hAnsi="Calibri" w:cs="Calibri"/>
        </w:rPr>
        <w:t xml:space="preserve"> </w:t>
      </w:r>
      <w:r w:rsidRPr="00106A45">
        <w:rPr>
          <w:rFonts w:ascii="Calibri" w:hAnsi="Calibri" w:cs="Calibri"/>
        </w:rPr>
        <w:t>vidutinio dydžio svogūno</w:t>
      </w:r>
      <w:r>
        <w:rPr>
          <w:rFonts w:ascii="Calibri" w:hAnsi="Calibri" w:cs="Calibri"/>
        </w:rPr>
        <w:t>;</w:t>
      </w:r>
      <w:r w:rsidRPr="00106A45">
        <w:rPr>
          <w:rFonts w:ascii="Calibri" w:hAnsi="Calibri" w:cs="Calibri"/>
        </w:rPr>
        <w:t xml:space="preserve"> </w:t>
      </w:r>
    </w:p>
    <w:p w14:paraId="137A3C7B" w14:textId="4D6F57EC" w:rsidR="00106A45" w:rsidRDefault="00106A45" w:rsidP="00106A45">
      <w:pPr>
        <w:pStyle w:val="ListParagraph"/>
        <w:numPr>
          <w:ilvl w:val="0"/>
          <w:numId w:val="2"/>
        </w:numPr>
        <w:jc w:val="both"/>
        <w:rPr>
          <w:rFonts w:ascii="Calibri" w:hAnsi="Calibri" w:cs="Calibri"/>
        </w:rPr>
      </w:pPr>
      <w:r>
        <w:rPr>
          <w:rFonts w:ascii="Calibri" w:hAnsi="Calibri" w:cs="Calibri"/>
        </w:rPr>
        <w:t>0,</w:t>
      </w:r>
      <w:r>
        <w:rPr>
          <w:rFonts w:ascii="Calibri" w:hAnsi="Calibri" w:cs="Calibri"/>
          <w:lang w:val="en-US"/>
        </w:rPr>
        <w:t>5</w:t>
      </w:r>
      <w:r w:rsidRPr="00106A45">
        <w:rPr>
          <w:rFonts w:ascii="Calibri" w:hAnsi="Calibri" w:cs="Calibri"/>
        </w:rPr>
        <w:t xml:space="preserve"> stiklinės raudonųjų lęšių</w:t>
      </w:r>
      <w:r>
        <w:rPr>
          <w:rFonts w:ascii="Calibri" w:hAnsi="Calibri" w:cs="Calibri"/>
        </w:rPr>
        <w:t>;</w:t>
      </w:r>
    </w:p>
    <w:p w14:paraId="6203E8F2" w14:textId="1A6C30D5" w:rsidR="00106A45" w:rsidRDefault="00106A45" w:rsidP="00106A45">
      <w:pPr>
        <w:pStyle w:val="ListParagraph"/>
        <w:numPr>
          <w:ilvl w:val="0"/>
          <w:numId w:val="2"/>
        </w:numPr>
        <w:jc w:val="both"/>
        <w:rPr>
          <w:rFonts w:ascii="Calibri" w:hAnsi="Calibri" w:cs="Calibri"/>
        </w:rPr>
      </w:pPr>
      <w:r>
        <w:rPr>
          <w:rFonts w:ascii="Calibri" w:hAnsi="Calibri" w:cs="Calibri"/>
        </w:rPr>
        <w:t>v. š.</w:t>
      </w:r>
      <w:r w:rsidRPr="00106A45">
        <w:rPr>
          <w:rFonts w:ascii="Calibri" w:hAnsi="Calibri" w:cs="Calibri"/>
        </w:rPr>
        <w:t xml:space="preserve"> aliejaus kepimui</w:t>
      </w:r>
      <w:r>
        <w:rPr>
          <w:rFonts w:ascii="Calibri" w:hAnsi="Calibri" w:cs="Calibri"/>
        </w:rPr>
        <w:t xml:space="preserve">; </w:t>
      </w:r>
    </w:p>
    <w:p w14:paraId="358BB014" w14:textId="77777777" w:rsidR="00106A45" w:rsidRDefault="00106A45" w:rsidP="00106A45">
      <w:pPr>
        <w:pStyle w:val="ListParagraph"/>
        <w:numPr>
          <w:ilvl w:val="0"/>
          <w:numId w:val="2"/>
        </w:numPr>
        <w:jc w:val="both"/>
        <w:rPr>
          <w:rFonts w:ascii="Calibri" w:hAnsi="Calibri" w:cs="Calibri"/>
        </w:rPr>
      </w:pPr>
      <w:r w:rsidRPr="00106A45">
        <w:rPr>
          <w:rFonts w:ascii="Calibri" w:hAnsi="Calibri" w:cs="Calibri"/>
        </w:rPr>
        <w:t xml:space="preserve">pusės stiklinės kokosų grietinėlės arba stiklinės kokosų pieno, </w:t>
      </w:r>
    </w:p>
    <w:p w14:paraId="4601DE58" w14:textId="461C580C" w:rsidR="00106A45" w:rsidRDefault="00106A45" w:rsidP="00106A45">
      <w:pPr>
        <w:pStyle w:val="ListParagraph"/>
        <w:numPr>
          <w:ilvl w:val="0"/>
          <w:numId w:val="2"/>
        </w:numPr>
        <w:jc w:val="both"/>
        <w:rPr>
          <w:rFonts w:ascii="Calibri" w:hAnsi="Calibri" w:cs="Calibri"/>
        </w:rPr>
      </w:pPr>
      <w:r>
        <w:rPr>
          <w:rFonts w:ascii="Calibri" w:hAnsi="Calibri" w:cs="Calibri"/>
        </w:rPr>
        <w:t>0,25 a. š.</w:t>
      </w:r>
      <w:r w:rsidRPr="00106A45">
        <w:rPr>
          <w:rFonts w:ascii="Calibri" w:hAnsi="Calibri" w:cs="Calibri"/>
        </w:rPr>
        <w:t xml:space="preserve"> ciberžolės</w:t>
      </w:r>
      <w:r>
        <w:rPr>
          <w:rFonts w:ascii="Calibri" w:hAnsi="Calibri" w:cs="Calibri"/>
        </w:rPr>
        <w:t xml:space="preserve">; </w:t>
      </w:r>
    </w:p>
    <w:p w14:paraId="48BF479E" w14:textId="5B96904B" w:rsidR="00106A45" w:rsidRDefault="00106A45" w:rsidP="00106A45">
      <w:pPr>
        <w:pStyle w:val="ListParagraph"/>
        <w:numPr>
          <w:ilvl w:val="0"/>
          <w:numId w:val="2"/>
        </w:numPr>
        <w:jc w:val="both"/>
        <w:rPr>
          <w:rFonts w:ascii="Calibri" w:hAnsi="Calibri" w:cs="Calibri"/>
        </w:rPr>
      </w:pPr>
      <w:r>
        <w:rPr>
          <w:rFonts w:ascii="Calibri" w:hAnsi="Calibri" w:cs="Calibri"/>
        </w:rPr>
        <w:t>0,</w:t>
      </w:r>
      <w:r>
        <w:rPr>
          <w:rFonts w:ascii="Calibri" w:hAnsi="Calibri" w:cs="Calibri"/>
          <w:lang w:val="en-US"/>
        </w:rPr>
        <w:t>25 a.</w:t>
      </w:r>
      <w:r>
        <w:rPr>
          <w:rFonts w:ascii="Calibri" w:hAnsi="Calibri" w:cs="Calibri"/>
        </w:rPr>
        <w:t xml:space="preserve"> š.</w:t>
      </w:r>
      <w:r w:rsidRPr="00106A45">
        <w:rPr>
          <w:rFonts w:ascii="Calibri" w:hAnsi="Calibri" w:cs="Calibri"/>
        </w:rPr>
        <w:t xml:space="preserve"> kumino sėklų</w:t>
      </w:r>
      <w:r>
        <w:rPr>
          <w:rFonts w:ascii="Calibri" w:hAnsi="Calibri" w:cs="Calibri"/>
        </w:rPr>
        <w:t>;</w:t>
      </w:r>
    </w:p>
    <w:p w14:paraId="303E5402" w14:textId="5C9E8444" w:rsidR="00106A45" w:rsidRDefault="00106A45" w:rsidP="00106A45">
      <w:pPr>
        <w:pStyle w:val="ListParagraph"/>
        <w:numPr>
          <w:ilvl w:val="0"/>
          <w:numId w:val="2"/>
        </w:numPr>
        <w:jc w:val="both"/>
        <w:rPr>
          <w:rFonts w:ascii="Calibri" w:hAnsi="Calibri" w:cs="Calibri"/>
        </w:rPr>
      </w:pPr>
      <w:r w:rsidRPr="00106A45">
        <w:rPr>
          <w:rFonts w:ascii="Calibri" w:hAnsi="Calibri" w:cs="Calibri"/>
        </w:rPr>
        <w:t xml:space="preserve">2 </w:t>
      </w:r>
      <w:r>
        <w:rPr>
          <w:rFonts w:ascii="Calibri" w:hAnsi="Calibri" w:cs="Calibri"/>
        </w:rPr>
        <w:t>a. š.</w:t>
      </w:r>
      <w:r w:rsidRPr="00106A45">
        <w:rPr>
          <w:rFonts w:ascii="Calibri" w:hAnsi="Calibri" w:cs="Calibri"/>
        </w:rPr>
        <w:t xml:space="preserve"> nulupto ir susmulkinto imbiero šaknies (arba šaukštelio imbiero miltelių)</w:t>
      </w:r>
      <w:r>
        <w:rPr>
          <w:rFonts w:ascii="Calibri" w:hAnsi="Calibri" w:cs="Calibri"/>
        </w:rPr>
        <w:t>;</w:t>
      </w:r>
    </w:p>
    <w:p w14:paraId="72115EE6" w14:textId="6CAE4EF1" w:rsidR="00106A45" w:rsidRDefault="00106A45" w:rsidP="00106A45">
      <w:pPr>
        <w:pStyle w:val="ListParagraph"/>
        <w:numPr>
          <w:ilvl w:val="0"/>
          <w:numId w:val="2"/>
        </w:numPr>
        <w:jc w:val="both"/>
        <w:rPr>
          <w:rFonts w:ascii="Calibri" w:hAnsi="Calibri" w:cs="Calibri"/>
        </w:rPr>
      </w:pPr>
      <w:r w:rsidRPr="00106A45">
        <w:rPr>
          <w:rFonts w:ascii="Calibri" w:hAnsi="Calibri" w:cs="Calibri"/>
        </w:rPr>
        <w:t>4 skiltelių smulkinto česnako</w:t>
      </w:r>
      <w:r>
        <w:rPr>
          <w:rFonts w:ascii="Calibri" w:hAnsi="Calibri" w:cs="Calibri"/>
        </w:rPr>
        <w:t xml:space="preserve">; </w:t>
      </w:r>
    </w:p>
    <w:p w14:paraId="0999BE8F" w14:textId="78130B43" w:rsidR="00106A45" w:rsidRDefault="00106A45" w:rsidP="00106A45">
      <w:pPr>
        <w:pStyle w:val="ListParagraph"/>
        <w:numPr>
          <w:ilvl w:val="0"/>
          <w:numId w:val="2"/>
        </w:numPr>
        <w:jc w:val="both"/>
        <w:rPr>
          <w:rFonts w:ascii="Calibri" w:hAnsi="Calibri" w:cs="Calibri"/>
        </w:rPr>
      </w:pPr>
      <w:r w:rsidRPr="00106A45">
        <w:rPr>
          <w:rFonts w:ascii="Calibri" w:hAnsi="Calibri" w:cs="Calibri"/>
        </w:rPr>
        <w:t>kapotos kalendros</w:t>
      </w:r>
      <w:r>
        <w:rPr>
          <w:rFonts w:ascii="Calibri" w:hAnsi="Calibri" w:cs="Calibri"/>
        </w:rPr>
        <w:t xml:space="preserve">; </w:t>
      </w:r>
    </w:p>
    <w:p w14:paraId="51E44F1C" w14:textId="0C391BCD" w:rsidR="00106A45" w:rsidRDefault="00106A45" w:rsidP="00106A45">
      <w:pPr>
        <w:pStyle w:val="ListParagraph"/>
        <w:numPr>
          <w:ilvl w:val="0"/>
          <w:numId w:val="2"/>
        </w:numPr>
        <w:jc w:val="both"/>
        <w:rPr>
          <w:rFonts w:ascii="Calibri" w:hAnsi="Calibri" w:cs="Calibri"/>
        </w:rPr>
      </w:pPr>
      <w:r w:rsidRPr="00106A45">
        <w:rPr>
          <w:rFonts w:ascii="Calibri" w:hAnsi="Calibri" w:cs="Calibri"/>
        </w:rPr>
        <w:t>pusės žaliosios citrinos sulčių</w:t>
      </w:r>
      <w:r>
        <w:rPr>
          <w:rFonts w:ascii="Calibri" w:hAnsi="Calibri" w:cs="Calibri"/>
        </w:rPr>
        <w:t>;</w:t>
      </w:r>
    </w:p>
    <w:p w14:paraId="2A94F142" w14:textId="4B5386B7" w:rsidR="00106A45" w:rsidRPr="00106A45" w:rsidRDefault="00106A45" w:rsidP="00106A45">
      <w:pPr>
        <w:pStyle w:val="ListParagraph"/>
        <w:numPr>
          <w:ilvl w:val="0"/>
          <w:numId w:val="2"/>
        </w:numPr>
        <w:jc w:val="both"/>
        <w:rPr>
          <w:rFonts w:ascii="Calibri" w:hAnsi="Calibri" w:cs="Calibri"/>
        </w:rPr>
      </w:pPr>
      <w:r w:rsidRPr="00106A45">
        <w:rPr>
          <w:rFonts w:ascii="Calibri" w:hAnsi="Calibri" w:cs="Calibri"/>
        </w:rPr>
        <w:t xml:space="preserve">300 ml daržovių arba vištienos sultinio. Sultinio ir kokosų pieno (arba grietinėlės) kiekį galite reguliuoti priklausomai nuo to, kokio tirštumo bei sotumo sriubos norite. </w:t>
      </w:r>
    </w:p>
    <w:p w14:paraId="56A62659" w14:textId="77777777" w:rsidR="00106A45" w:rsidRDefault="00106A45" w:rsidP="00106A45">
      <w:pPr>
        <w:jc w:val="both"/>
        <w:rPr>
          <w:rFonts w:ascii="Calibri" w:hAnsi="Calibri" w:cs="Calibri"/>
        </w:rPr>
      </w:pPr>
      <w:r w:rsidRPr="00106A45">
        <w:rPr>
          <w:rFonts w:ascii="Calibri" w:hAnsi="Calibri" w:cs="Calibri"/>
          <w:b/>
          <w:bCs/>
        </w:rPr>
        <w:lastRenderedPageBreak/>
        <w:t>Gaminimas</w:t>
      </w:r>
      <w:r>
        <w:rPr>
          <w:rFonts w:ascii="Calibri" w:hAnsi="Calibri" w:cs="Calibri"/>
        </w:rPr>
        <w:t>. G</w:t>
      </w:r>
      <w:r w:rsidRPr="00106A45">
        <w:rPr>
          <w:rFonts w:ascii="Calibri" w:hAnsi="Calibri" w:cs="Calibri"/>
        </w:rPr>
        <w:t>ilioje keptuvėje arba puode storu dugnu įkaitinkite aliejų ir dėkite kepti smulkintas morkas bei svogūnus – ant nedidelės kaitros patroškinkite juos apie 10 min</w:t>
      </w:r>
      <w:r>
        <w:rPr>
          <w:rFonts w:ascii="Calibri" w:hAnsi="Calibri" w:cs="Calibri"/>
        </w:rPr>
        <w:t>učių. Tada</w:t>
      </w:r>
      <w:r w:rsidRPr="00106A45">
        <w:rPr>
          <w:rFonts w:ascii="Calibri" w:hAnsi="Calibri" w:cs="Calibri"/>
        </w:rPr>
        <w:t xml:space="preserve"> į keptuvę dėkite česnaką, imbierą bei kumino sėklas, pakepkite apie 1 min</w:t>
      </w:r>
      <w:r>
        <w:rPr>
          <w:rFonts w:ascii="Calibri" w:hAnsi="Calibri" w:cs="Calibri"/>
        </w:rPr>
        <w:t>utę</w:t>
      </w:r>
      <w:r w:rsidRPr="00106A45">
        <w:rPr>
          <w:rFonts w:ascii="Calibri" w:hAnsi="Calibri" w:cs="Calibri"/>
        </w:rPr>
        <w:t xml:space="preserve">. </w:t>
      </w:r>
    </w:p>
    <w:p w14:paraId="5F745D46" w14:textId="094C5FC7" w:rsidR="00106A45" w:rsidRPr="00106A45" w:rsidRDefault="00106A45" w:rsidP="00106A45">
      <w:pPr>
        <w:jc w:val="both"/>
        <w:rPr>
          <w:rFonts w:ascii="Calibri" w:hAnsi="Calibri" w:cs="Calibri"/>
        </w:rPr>
      </w:pPr>
      <w:r w:rsidRPr="00106A45">
        <w:rPr>
          <w:rFonts w:ascii="Calibri" w:hAnsi="Calibri" w:cs="Calibri"/>
        </w:rPr>
        <w:t>Supilkite sultinį, kokoso pieną arba grietinėlę, ciberžolę ir nuplautus raudonuosius lęšius – viską troškinkite ant nedidelės kaitros 10 min</w:t>
      </w:r>
      <w:r>
        <w:rPr>
          <w:rFonts w:ascii="Calibri" w:hAnsi="Calibri" w:cs="Calibri"/>
        </w:rPr>
        <w:t>učių. Tada</w:t>
      </w:r>
      <w:r w:rsidRPr="00106A45">
        <w:rPr>
          <w:rFonts w:ascii="Calibri" w:hAnsi="Calibri" w:cs="Calibri"/>
        </w:rPr>
        <w:t xml:space="preserve"> sudėkite kopūstus, uždenkite ir troškinkite dar 10</w:t>
      </w:r>
      <w:r>
        <w:rPr>
          <w:rFonts w:ascii="Calibri" w:hAnsi="Calibri" w:cs="Calibri"/>
        </w:rPr>
        <w:t>–</w:t>
      </w:r>
      <w:r w:rsidRPr="00106A45">
        <w:rPr>
          <w:rFonts w:ascii="Calibri" w:hAnsi="Calibri" w:cs="Calibri"/>
        </w:rPr>
        <w:t>15 min</w:t>
      </w:r>
      <w:r>
        <w:rPr>
          <w:rFonts w:ascii="Calibri" w:hAnsi="Calibri" w:cs="Calibri"/>
        </w:rPr>
        <w:t>učių.</w:t>
      </w:r>
      <w:r w:rsidRPr="00106A45">
        <w:rPr>
          <w:rFonts w:ascii="Calibri" w:hAnsi="Calibri" w:cs="Calibri"/>
        </w:rPr>
        <w:t xml:space="preserve"> Baigus virti, įmaišykite žaliosios citrinos sultis ir kapotą kalendrą.</w:t>
      </w:r>
    </w:p>
    <w:p w14:paraId="2BBD77FC" w14:textId="397A089D" w:rsidR="00106A45" w:rsidRPr="00106A45" w:rsidRDefault="00106A45" w:rsidP="00106A45">
      <w:pPr>
        <w:jc w:val="both"/>
        <w:rPr>
          <w:rFonts w:ascii="Calibri" w:hAnsi="Calibri" w:cs="Calibri"/>
          <w:b/>
          <w:bCs/>
        </w:rPr>
      </w:pPr>
      <w:r w:rsidRPr="00106A45">
        <w:rPr>
          <w:rFonts w:ascii="Calibri" w:hAnsi="Calibri" w:cs="Calibri"/>
          <w:b/>
          <w:bCs/>
        </w:rPr>
        <w:t>Makaronai keptų kopūstų ir svogūnų patale</w:t>
      </w:r>
    </w:p>
    <w:p w14:paraId="1C761B7E" w14:textId="752B8618" w:rsidR="00106A45" w:rsidRDefault="00614AF6" w:rsidP="00106A45">
      <w:pPr>
        <w:jc w:val="both"/>
        <w:rPr>
          <w:rFonts w:ascii="Calibri" w:hAnsi="Calibri" w:cs="Calibri"/>
        </w:rPr>
      </w:pPr>
      <w:r>
        <w:rPr>
          <w:rFonts w:ascii="Calibri" w:hAnsi="Calibri" w:cs="Calibri"/>
        </w:rPr>
        <w:t>Šiam nebrangiam patiekalui – k</w:t>
      </w:r>
      <w:r w:rsidRPr="00614AF6">
        <w:rPr>
          <w:rFonts w:ascii="Calibri" w:hAnsi="Calibri" w:cs="Calibri"/>
        </w:rPr>
        <w:t xml:space="preserve">opūstais gardintiems makaronams </w:t>
      </w:r>
      <w:r>
        <w:rPr>
          <w:rFonts w:ascii="Calibri" w:hAnsi="Calibri" w:cs="Calibri"/>
        </w:rPr>
        <w:t xml:space="preserve">– </w:t>
      </w:r>
      <w:r w:rsidRPr="00614AF6">
        <w:rPr>
          <w:rFonts w:ascii="Calibri" w:hAnsi="Calibri" w:cs="Calibri"/>
        </w:rPr>
        <w:t>paruošti</w:t>
      </w:r>
      <w:r>
        <w:rPr>
          <w:rFonts w:ascii="Calibri" w:hAnsi="Calibri" w:cs="Calibri"/>
          <w:b/>
          <w:bCs/>
        </w:rPr>
        <w:t xml:space="preserve"> prireiks:</w:t>
      </w:r>
    </w:p>
    <w:p w14:paraId="0BCEA23A" w14:textId="599FB51F" w:rsidR="00106A45" w:rsidRDefault="00106A45" w:rsidP="00106A45">
      <w:pPr>
        <w:pStyle w:val="ListParagraph"/>
        <w:numPr>
          <w:ilvl w:val="0"/>
          <w:numId w:val="1"/>
        </w:numPr>
        <w:jc w:val="both"/>
        <w:rPr>
          <w:rFonts w:ascii="Calibri" w:hAnsi="Calibri" w:cs="Calibri"/>
        </w:rPr>
      </w:pPr>
      <w:r w:rsidRPr="00106A45">
        <w:rPr>
          <w:rFonts w:ascii="Calibri" w:hAnsi="Calibri" w:cs="Calibri"/>
        </w:rPr>
        <w:t>šaukšto lydyto (ghi) sviesto</w:t>
      </w:r>
      <w:r>
        <w:rPr>
          <w:rFonts w:ascii="Calibri" w:hAnsi="Calibri" w:cs="Calibri"/>
        </w:rPr>
        <w:t xml:space="preserve">; </w:t>
      </w:r>
    </w:p>
    <w:p w14:paraId="5114A155" w14:textId="5033F71D" w:rsidR="00106A45" w:rsidRDefault="00106A45" w:rsidP="00106A45">
      <w:pPr>
        <w:pStyle w:val="ListParagraph"/>
        <w:numPr>
          <w:ilvl w:val="0"/>
          <w:numId w:val="1"/>
        </w:numPr>
        <w:jc w:val="both"/>
        <w:rPr>
          <w:rFonts w:ascii="Calibri" w:hAnsi="Calibri" w:cs="Calibri"/>
        </w:rPr>
      </w:pPr>
      <w:r w:rsidRPr="00106A45">
        <w:rPr>
          <w:rFonts w:ascii="Calibri" w:hAnsi="Calibri" w:cs="Calibri"/>
        </w:rPr>
        <w:t>griežinėliais supjaustyto svogūno</w:t>
      </w:r>
      <w:r>
        <w:rPr>
          <w:rFonts w:ascii="Calibri" w:hAnsi="Calibri" w:cs="Calibri"/>
        </w:rPr>
        <w:t>;</w:t>
      </w:r>
    </w:p>
    <w:p w14:paraId="410F7F4D" w14:textId="3E28A558" w:rsidR="00106A45" w:rsidRDefault="00106A45" w:rsidP="00106A45">
      <w:pPr>
        <w:pStyle w:val="ListParagraph"/>
        <w:numPr>
          <w:ilvl w:val="0"/>
          <w:numId w:val="1"/>
        </w:numPr>
        <w:jc w:val="both"/>
        <w:rPr>
          <w:rFonts w:ascii="Calibri" w:hAnsi="Calibri" w:cs="Calibri"/>
        </w:rPr>
      </w:pPr>
      <w:r w:rsidRPr="00106A45">
        <w:rPr>
          <w:rFonts w:ascii="Calibri" w:hAnsi="Calibri" w:cs="Calibri"/>
        </w:rPr>
        <w:t>susmulkinto</w:t>
      </w:r>
      <w:r>
        <w:rPr>
          <w:rFonts w:ascii="Calibri" w:hAnsi="Calibri" w:cs="Calibri"/>
        </w:rPr>
        <w:t xml:space="preserve"> </w:t>
      </w:r>
      <w:r w:rsidRPr="00106A45">
        <w:rPr>
          <w:rFonts w:ascii="Calibri" w:hAnsi="Calibri" w:cs="Calibri"/>
        </w:rPr>
        <w:t>nedide</w:t>
      </w:r>
      <w:r>
        <w:rPr>
          <w:rFonts w:ascii="Calibri" w:hAnsi="Calibri" w:cs="Calibri"/>
        </w:rPr>
        <w:t>lio</w:t>
      </w:r>
      <w:r w:rsidRPr="00106A45">
        <w:rPr>
          <w:rFonts w:ascii="Calibri" w:hAnsi="Calibri" w:cs="Calibri"/>
        </w:rPr>
        <w:t xml:space="preserve"> </w:t>
      </w:r>
      <w:r>
        <w:rPr>
          <w:rFonts w:ascii="Calibri" w:hAnsi="Calibri" w:cs="Calibri"/>
        </w:rPr>
        <w:t xml:space="preserve">šviežio </w:t>
      </w:r>
      <w:r w:rsidRPr="00106A45">
        <w:rPr>
          <w:rFonts w:ascii="Calibri" w:hAnsi="Calibri" w:cs="Calibri"/>
        </w:rPr>
        <w:t>baltagūžio kopūsto (4</w:t>
      </w:r>
      <w:r>
        <w:rPr>
          <w:rFonts w:ascii="Calibri" w:hAnsi="Calibri" w:cs="Calibri"/>
        </w:rPr>
        <w:t>–</w:t>
      </w:r>
      <w:r w:rsidRPr="00106A45">
        <w:rPr>
          <w:rFonts w:ascii="Calibri" w:hAnsi="Calibri" w:cs="Calibri"/>
        </w:rPr>
        <w:t>5 stiklinių)</w:t>
      </w:r>
      <w:r>
        <w:rPr>
          <w:rFonts w:ascii="Calibri" w:hAnsi="Calibri" w:cs="Calibri"/>
        </w:rPr>
        <w:t>;</w:t>
      </w:r>
    </w:p>
    <w:p w14:paraId="5B176F2B" w14:textId="3F4BB2B6" w:rsidR="00106A45" w:rsidRDefault="00106A45" w:rsidP="00106A45">
      <w:pPr>
        <w:pStyle w:val="ListParagraph"/>
        <w:numPr>
          <w:ilvl w:val="0"/>
          <w:numId w:val="1"/>
        </w:numPr>
        <w:jc w:val="both"/>
        <w:rPr>
          <w:rFonts w:ascii="Calibri" w:hAnsi="Calibri" w:cs="Calibri"/>
        </w:rPr>
      </w:pPr>
      <w:r w:rsidRPr="00106A45">
        <w:rPr>
          <w:rFonts w:ascii="Calibri" w:hAnsi="Calibri" w:cs="Calibri"/>
        </w:rPr>
        <w:t>stiklinės mėgstamo sultinio</w:t>
      </w:r>
      <w:r>
        <w:rPr>
          <w:rFonts w:ascii="Calibri" w:hAnsi="Calibri" w:cs="Calibri"/>
        </w:rPr>
        <w:t xml:space="preserve">; </w:t>
      </w:r>
    </w:p>
    <w:p w14:paraId="758159A9" w14:textId="5A9198CE" w:rsidR="00106A45" w:rsidRDefault="00106A45" w:rsidP="00106A45">
      <w:pPr>
        <w:pStyle w:val="ListParagraph"/>
        <w:numPr>
          <w:ilvl w:val="0"/>
          <w:numId w:val="1"/>
        </w:numPr>
        <w:jc w:val="both"/>
        <w:rPr>
          <w:rFonts w:ascii="Calibri" w:hAnsi="Calibri" w:cs="Calibri"/>
        </w:rPr>
      </w:pPr>
      <w:r w:rsidRPr="00106A45">
        <w:rPr>
          <w:rFonts w:ascii="Calibri" w:hAnsi="Calibri" w:cs="Calibri"/>
        </w:rPr>
        <w:t>kelių juostelių rūkytos šoninės (nebūtina)</w:t>
      </w:r>
      <w:r>
        <w:rPr>
          <w:rFonts w:ascii="Calibri" w:hAnsi="Calibri" w:cs="Calibri"/>
        </w:rPr>
        <w:t>;</w:t>
      </w:r>
    </w:p>
    <w:p w14:paraId="4EFF3A44" w14:textId="22098E99" w:rsidR="00106A45" w:rsidRDefault="00106A45" w:rsidP="00106A45">
      <w:pPr>
        <w:pStyle w:val="ListParagraph"/>
        <w:numPr>
          <w:ilvl w:val="0"/>
          <w:numId w:val="1"/>
        </w:numPr>
        <w:jc w:val="both"/>
        <w:rPr>
          <w:rFonts w:ascii="Calibri" w:hAnsi="Calibri" w:cs="Calibri"/>
        </w:rPr>
      </w:pPr>
      <w:r>
        <w:rPr>
          <w:rFonts w:ascii="Calibri" w:hAnsi="Calibri" w:cs="Calibri"/>
        </w:rPr>
        <w:t>0,</w:t>
      </w:r>
      <w:r>
        <w:rPr>
          <w:rFonts w:ascii="Calibri" w:hAnsi="Calibri" w:cs="Calibri"/>
          <w:lang w:val="en-US"/>
        </w:rPr>
        <w:t xml:space="preserve">5 a. </w:t>
      </w:r>
      <w:r>
        <w:rPr>
          <w:rFonts w:ascii="Calibri" w:hAnsi="Calibri" w:cs="Calibri"/>
        </w:rPr>
        <w:t>š.</w:t>
      </w:r>
      <w:r w:rsidRPr="00106A45">
        <w:rPr>
          <w:rFonts w:ascii="Calibri" w:hAnsi="Calibri" w:cs="Calibri"/>
        </w:rPr>
        <w:t xml:space="preserve"> rūkytos paprikos miltelių arba šaukštelio saldžiosios paprikos miltelių</w:t>
      </w:r>
      <w:r>
        <w:rPr>
          <w:rFonts w:ascii="Calibri" w:hAnsi="Calibri" w:cs="Calibri"/>
        </w:rPr>
        <w:t>;</w:t>
      </w:r>
    </w:p>
    <w:p w14:paraId="547F8D78" w14:textId="0B54ADF1" w:rsidR="00106A45" w:rsidRDefault="00106A45" w:rsidP="00106A45">
      <w:pPr>
        <w:pStyle w:val="ListParagraph"/>
        <w:numPr>
          <w:ilvl w:val="0"/>
          <w:numId w:val="1"/>
        </w:numPr>
        <w:jc w:val="both"/>
        <w:rPr>
          <w:rFonts w:ascii="Calibri" w:hAnsi="Calibri" w:cs="Calibri"/>
        </w:rPr>
      </w:pPr>
      <w:r w:rsidRPr="00106A45">
        <w:rPr>
          <w:rFonts w:ascii="Calibri" w:hAnsi="Calibri" w:cs="Calibri"/>
        </w:rPr>
        <w:t>225 g pasirinktų makaronų</w:t>
      </w:r>
      <w:r>
        <w:rPr>
          <w:rFonts w:ascii="Calibri" w:hAnsi="Calibri" w:cs="Calibri"/>
        </w:rPr>
        <w:t>;</w:t>
      </w:r>
    </w:p>
    <w:p w14:paraId="7D584D7E" w14:textId="4F758AA3" w:rsidR="00106A45" w:rsidRDefault="00106A45" w:rsidP="00106A45">
      <w:pPr>
        <w:pStyle w:val="ListParagraph"/>
        <w:numPr>
          <w:ilvl w:val="0"/>
          <w:numId w:val="1"/>
        </w:numPr>
        <w:jc w:val="both"/>
        <w:rPr>
          <w:rFonts w:ascii="Calibri" w:hAnsi="Calibri" w:cs="Calibri"/>
        </w:rPr>
      </w:pPr>
      <w:r>
        <w:rPr>
          <w:rFonts w:ascii="Calibri" w:hAnsi="Calibri" w:cs="Calibri"/>
        </w:rPr>
        <w:t>d</w:t>
      </w:r>
      <w:r w:rsidRPr="00106A45">
        <w:rPr>
          <w:rFonts w:ascii="Calibri" w:hAnsi="Calibri" w:cs="Calibri"/>
        </w:rPr>
        <w:t>ruskos</w:t>
      </w:r>
      <w:r>
        <w:rPr>
          <w:rFonts w:ascii="Calibri" w:hAnsi="Calibri" w:cs="Calibri"/>
        </w:rPr>
        <w:t>;</w:t>
      </w:r>
    </w:p>
    <w:p w14:paraId="1F213D57" w14:textId="6590C946" w:rsidR="00106A45" w:rsidRDefault="00106A45" w:rsidP="00106A45">
      <w:pPr>
        <w:pStyle w:val="ListParagraph"/>
        <w:numPr>
          <w:ilvl w:val="0"/>
          <w:numId w:val="1"/>
        </w:numPr>
        <w:jc w:val="both"/>
        <w:rPr>
          <w:rFonts w:ascii="Calibri" w:hAnsi="Calibri" w:cs="Calibri"/>
        </w:rPr>
      </w:pPr>
      <w:r w:rsidRPr="00106A45">
        <w:rPr>
          <w:rFonts w:ascii="Calibri" w:hAnsi="Calibri" w:cs="Calibri"/>
        </w:rPr>
        <w:t>žalumynų</w:t>
      </w:r>
      <w:r>
        <w:rPr>
          <w:rFonts w:ascii="Calibri" w:hAnsi="Calibri" w:cs="Calibri"/>
        </w:rPr>
        <w:t>;</w:t>
      </w:r>
    </w:p>
    <w:p w14:paraId="7E7BE163" w14:textId="6B54612F" w:rsidR="00106A45" w:rsidRPr="00106A45" w:rsidRDefault="00106A45" w:rsidP="00106A45">
      <w:pPr>
        <w:pStyle w:val="ListParagraph"/>
        <w:numPr>
          <w:ilvl w:val="0"/>
          <w:numId w:val="1"/>
        </w:numPr>
        <w:jc w:val="both"/>
        <w:rPr>
          <w:rFonts w:ascii="Calibri" w:hAnsi="Calibri" w:cs="Calibri"/>
        </w:rPr>
      </w:pPr>
      <w:r w:rsidRPr="00106A45">
        <w:rPr>
          <w:rFonts w:ascii="Calibri" w:hAnsi="Calibri" w:cs="Calibri"/>
        </w:rPr>
        <w:t>balzaminio acto.</w:t>
      </w:r>
    </w:p>
    <w:p w14:paraId="1E59DC14" w14:textId="77777777" w:rsidR="005860E4" w:rsidRDefault="00106A45" w:rsidP="00106A45">
      <w:pPr>
        <w:jc w:val="both"/>
        <w:rPr>
          <w:rFonts w:ascii="Calibri" w:hAnsi="Calibri" w:cs="Calibri"/>
        </w:rPr>
      </w:pPr>
      <w:r w:rsidRPr="00106A45">
        <w:rPr>
          <w:rFonts w:ascii="Calibri" w:hAnsi="Calibri" w:cs="Calibri"/>
          <w:b/>
          <w:bCs/>
        </w:rPr>
        <w:t>Gaminimas</w:t>
      </w:r>
      <w:r>
        <w:rPr>
          <w:rFonts w:ascii="Calibri" w:hAnsi="Calibri" w:cs="Calibri"/>
        </w:rPr>
        <w:t>.</w:t>
      </w:r>
      <w:r w:rsidRPr="00106A45">
        <w:rPr>
          <w:rFonts w:ascii="Calibri" w:hAnsi="Calibri" w:cs="Calibri"/>
        </w:rPr>
        <w:t xml:space="preserve"> Keptuvėje įkaitinkite sviestą, sudėkite svogūnus ir maišydami kepkite ant vidutinės kaitros apie 7 min</w:t>
      </w:r>
      <w:r w:rsidR="005860E4">
        <w:rPr>
          <w:rFonts w:ascii="Calibri" w:hAnsi="Calibri" w:cs="Calibri"/>
        </w:rPr>
        <w:t xml:space="preserve">utes, kol svogūnai lengvai parus. </w:t>
      </w:r>
      <w:r w:rsidRPr="00106A45">
        <w:rPr>
          <w:rFonts w:ascii="Calibri" w:hAnsi="Calibri" w:cs="Calibri"/>
        </w:rPr>
        <w:t>Sudėkite kopūstą, pakepkite ir supilkite sultinį (jo šiek tiek pasilikite), paprikos miltelius, šoninę (jeigu naudojate), pagardinkite druska ir dažnai maišydami troškinkite maždaug 10 min</w:t>
      </w:r>
      <w:r w:rsidR="005860E4">
        <w:rPr>
          <w:rFonts w:ascii="Calibri" w:hAnsi="Calibri" w:cs="Calibri"/>
        </w:rPr>
        <w:t>učių.</w:t>
      </w:r>
    </w:p>
    <w:p w14:paraId="56DCCFDE" w14:textId="719E5392" w:rsidR="008C3278" w:rsidRDefault="00106A45" w:rsidP="00106A45">
      <w:pPr>
        <w:jc w:val="both"/>
        <w:rPr>
          <w:rFonts w:ascii="Calibri" w:hAnsi="Calibri" w:cs="Calibri"/>
        </w:rPr>
      </w:pPr>
      <w:r w:rsidRPr="00106A45">
        <w:rPr>
          <w:rFonts w:ascii="Calibri" w:hAnsi="Calibri" w:cs="Calibri"/>
        </w:rPr>
        <w:t>Jeigu daržovės pernelyg išsausėjo, įpilkite šiek tiek likusio sultinio. Bekepant daržoves, atskirame puode išvirkite makaronus. Kai viskas bus paruošta, sumaišykite daržoves su makaronais, pagal skonį įdėkite druskos, žalumynų, pipirų, apšlakstykite balzaminiu actu</w:t>
      </w:r>
      <w:r w:rsidR="005860E4">
        <w:rPr>
          <w:rFonts w:ascii="Calibri" w:hAnsi="Calibri" w:cs="Calibri"/>
        </w:rPr>
        <w:t xml:space="preserve"> – skanaus!</w:t>
      </w:r>
    </w:p>
    <w:p w14:paraId="3E881FE8" w14:textId="77777777" w:rsidR="00614AF6" w:rsidRDefault="00614AF6" w:rsidP="00106A45">
      <w:pPr>
        <w:jc w:val="both"/>
        <w:rPr>
          <w:rFonts w:ascii="Calibri" w:hAnsi="Calibri" w:cs="Calibri"/>
        </w:rPr>
      </w:pPr>
    </w:p>
    <w:p w14:paraId="49F42D26" w14:textId="77777777" w:rsidR="00614AF6" w:rsidRPr="00614AF6" w:rsidRDefault="00614AF6" w:rsidP="00614AF6">
      <w:pPr>
        <w:jc w:val="both"/>
        <w:rPr>
          <w:rFonts w:ascii="Calibri" w:hAnsi="Calibri" w:cs="Calibri"/>
          <w:b/>
          <w:bCs/>
          <w:i/>
          <w:iCs/>
          <w:sz w:val="20"/>
          <w:szCs w:val="20"/>
        </w:rPr>
      </w:pPr>
      <w:r w:rsidRPr="00614AF6">
        <w:rPr>
          <w:rFonts w:ascii="Calibri" w:hAnsi="Calibri" w:cs="Calibri"/>
          <w:b/>
          <w:bCs/>
          <w:i/>
          <w:iCs/>
          <w:sz w:val="20"/>
          <w:szCs w:val="20"/>
        </w:rPr>
        <w:t>Apie prekybos tinklą „Maxima“</w:t>
      </w:r>
    </w:p>
    <w:p w14:paraId="3774D5E2" w14:textId="77777777" w:rsidR="00614AF6" w:rsidRPr="00614AF6" w:rsidRDefault="00614AF6" w:rsidP="00614AF6">
      <w:pPr>
        <w:jc w:val="both"/>
        <w:rPr>
          <w:rFonts w:ascii="Calibri" w:hAnsi="Calibri" w:cs="Calibri"/>
          <w:i/>
          <w:iCs/>
          <w:sz w:val="20"/>
          <w:szCs w:val="20"/>
        </w:rPr>
      </w:pPr>
      <w:r w:rsidRPr="00614AF6">
        <w:rPr>
          <w:rFonts w:ascii="Calibri" w:hAnsi="Calibri" w:cs="Calibri"/>
          <w:i/>
          <w:iCs/>
          <w:sz w:val="20"/>
          <w:szCs w:val="20"/>
        </w:rPr>
        <w:t>Tradicinės lietuviško prekybos tinklo „Maxima“ stiprybės – mažos kainos ir kruopščiai atrinktas pasirinkimas. Tinklą valdanti bendrovė „Maxima LT“ yra didžiausia lietuviško kapitalo įmonė, viena didžiausių mokesčių mokėtojų bei didžiausia darbo vietų kūrėja šalyje. Šiuo metu Lietuvoje veikia arti pustrečio šimto „Maximos“ parduotuvių, kuriose dirba apie 11 tūkst. darbuotojų ir kasdien apsilanko daugiau nei 400 tūkst. klientų.</w:t>
      </w:r>
    </w:p>
    <w:p w14:paraId="183E1918" w14:textId="77777777" w:rsidR="00614AF6" w:rsidRPr="00614AF6" w:rsidRDefault="00614AF6" w:rsidP="00614AF6">
      <w:pPr>
        <w:jc w:val="both"/>
        <w:rPr>
          <w:rFonts w:ascii="Calibri" w:hAnsi="Calibri" w:cs="Calibri"/>
          <w:b/>
          <w:bCs/>
          <w:sz w:val="20"/>
          <w:szCs w:val="20"/>
        </w:rPr>
      </w:pPr>
      <w:r w:rsidRPr="00614AF6">
        <w:rPr>
          <w:rFonts w:ascii="Calibri" w:hAnsi="Calibri" w:cs="Calibri"/>
          <w:b/>
          <w:bCs/>
          <w:sz w:val="20"/>
          <w:szCs w:val="20"/>
        </w:rPr>
        <w:t>Daugiau informacijos:</w:t>
      </w:r>
    </w:p>
    <w:p w14:paraId="47B19B9F" w14:textId="41E48526" w:rsidR="00614AF6" w:rsidRPr="00614AF6" w:rsidRDefault="00614AF6" w:rsidP="00614AF6">
      <w:pPr>
        <w:jc w:val="both"/>
        <w:rPr>
          <w:rFonts w:ascii="Calibri" w:hAnsi="Calibri" w:cs="Calibri"/>
          <w:sz w:val="20"/>
          <w:szCs w:val="20"/>
        </w:rPr>
      </w:pPr>
      <w:r w:rsidRPr="00614AF6">
        <w:rPr>
          <w:rFonts w:ascii="Calibri" w:hAnsi="Calibri" w:cs="Calibri"/>
          <w:sz w:val="20"/>
          <w:szCs w:val="20"/>
        </w:rPr>
        <w:t xml:space="preserve">El. paštas </w:t>
      </w:r>
      <w:hyperlink r:id="rId10" w:history="1">
        <w:r w:rsidRPr="00614AF6">
          <w:rPr>
            <w:rStyle w:val="Hyperlink"/>
            <w:rFonts w:ascii="Calibri" w:hAnsi="Calibri" w:cs="Calibri"/>
            <w:sz w:val="20"/>
            <w:szCs w:val="20"/>
          </w:rPr>
          <w:t>komunikacija@maxima.lt</w:t>
        </w:r>
      </w:hyperlink>
      <w:r w:rsidRPr="00614AF6">
        <w:rPr>
          <w:rFonts w:ascii="Calibri" w:hAnsi="Calibri" w:cs="Calibri"/>
          <w:sz w:val="20"/>
          <w:szCs w:val="20"/>
        </w:rPr>
        <w:t xml:space="preserve">  </w:t>
      </w:r>
    </w:p>
    <w:sectPr w:rsidR="00614AF6" w:rsidRPr="00614AF6">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9E643A" w14:textId="77777777" w:rsidR="00614AF6" w:rsidRDefault="00614AF6" w:rsidP="00614AF6">
      <w:pPr>
        <w:spacing w:after="0" w:line="240" w:lineRule="auto"/>
      </w:pPr>
      <w:r>
        <w:separator/>
      </w:r>
    </w:p>
  </w:endnote>
  <w:endnote w:type="continuationSeparator" w:id="0">
    <w:p w14:paraId="29B6634C" w14:textId="77777777" w:rsidR="00614AF6" w:rsidRDefault="00614AF6" w:rsidP="00614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2F460" w14:textId="77777777" w:rsidR="00614AF6" w:rsidRDefault="00614AF6" w:rsidP="00614AF6">
      <w:pPr>
        <w:spacing w:after="0" w:line="240" w:lineRule="auto"/>
      </w:pPr>
      <w:r>
        <w:separator/>
      </w:r>
    </w:p>
  </w:footnote>
  <w:footnote w:type="continuationSeparator" w:id="0">
    <w:p w14:paraId="7CEAD4BD" w14:textId="77777777" w:rsidR="00614AF6" w:rsidRDefault="00614AF6" w:rsidP="00614A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F0628" w14:textId="4FB5662A" w:rsidR="00614AF6" w:rsidRDefault="00614AF6">
    <w:pPr>
      <w:pStyle w:val="Header"/>
    </w:pPr>
    <w:r>
      <w:rPr>
        <w:noProof/>
      </w:rPr>
      <w:drawing>
        <wp:inline distT="0" distB="0" distL="0" distR="0" wp14:anchorId="288F09B6" wp14:editId="33991064">
          <wp:extent cx="2039949" cy="445273"/>
          <wp:effectExtent l="0" t="0" r="0" b="0"/>
          <wp:docPr id="14974156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0288" cy="44753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40054B"/>
    <w:multiLevelType w:val="hybridMultilevel"/>
    <w:tmpl w:val="A10481D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3D914B0"/>
    <w:multiLevelType w:val="hybridMultilevel"/>
    <w:tmpl w:val="8D6CCD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6D634F4"/>
    <w:multiLevelType w:val="hybridMultilevel"/>
    <w:tmpl w:val="5FEC46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6605207">
    <w:abstractNumId w:val="1"/>
  </w:num>
  <w:num w:numId="2" w16cid:durableId="1777753634">
    <w:abstractNumId w:val="2"/>
  </w:num>
  <w:num w:numId="3" w16cid:durableId="20234317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A45"/>
    <w:rsid w:val="000C0602"/>
    <w:rsid w:val="00106A45"/>
    <w:rsid w:val="00246D7E"/>
    <w:rsid w:val="005860E4"/>
    <w:rsid w:val="00614AF6"/>
    <w:rsid w:val="00732F4F"/>
    <w:rsid w:val="007E35B4"/>
    <w:rsid w:val="008C3278"/>
    <w:rsid w:val="0092191E"/>
    <w:rsid w:val="00962789"/>
    <w:rsid w:val="009E06A1"/>
    <w:rsid w:val="009F6F8F"/>
    <w:rsid w:val="00AB6726"/>
    <w:rsid w:val="00C971A2"/>
    <w:rsid w:val="00CF7027"/>
    <w:rsid w:val="00F72AC2"/>
    <w:rsid w:val="00F955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2C6B2D3"/>
  <w15:chartTrackingRefBased/>
  <w15:docId w15:val="{403543D9-06FB-46FD-BF06-8D13661F5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06A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06A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06A4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06A4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06A4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06A4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6A4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6A4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6A4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6A4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06A4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06A4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06A4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06A4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06A4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6A4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6A4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6A45"/>
    <w:rPr>
      <w:rFonts w:eastAsiaTheme="majorEastAsia" w:cstheme="majorBidi"/>
      <w:color w:val="272727" w:themeColor="text1" w:themeTint="D8"/>
    </w:rPr>
  </w:style>
  <w:style w:type="paragraph" w:styleId="Title">
    <w:name w:val="Title"/>
    <w:basedOn w:val="Normal"/>
    <w:next w:val="Normal"/>
    <w:link w:val="TitleChar"/>
    <w:uiPriority w:val="10"/>
    <w:qFormat/>
    <w:rsid w:val="00106A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A4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6A4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6A4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6A45"/>
    <w:pPr>
      <w:spacing w:before="160"/>
      <w:jc w:val="center"/>
    </w:pPr>
    <w:rPr>
      <w:i/>
      <w:iCs/>
      <w:color w:val="404040" w:themeColor="text1" w:themeTint="BF"/>
    </w:rPr>
  </w:style>
  <w:style w:type="character" w:customStyle="1" w:styleId="QuoteChar">
    <w:name w:val="Quote Char"/>
    <w:basedOn w:val="DefaultParagraphFont"/>
    <w:link w:val="Quote"/>
    <w:uiPriority w:val="29"/>
    <w:rsid w:val="00106A45"/>
    <w:rPr>
      <w:i/>
      <w:iCs/>
      <w:color w:val="404040" w:themeColor="text1" w:themeTint="BF"/>
    </w:rPr>
  </w:style>
  <w:style w:type="paragraph" w:styleId="ListParagraph">
    <w:name w:val="List Paragraph"/>
    <w:basedOn w:val="Normal"/>
    <w:uiPriority w:val="34"/>
    <w:qFormat/>
    <w:rsid w:val="00106A45"/>
    <w:pPr>
      <w:ind w:left="720"/>
      <w:contextualSpacing/>
    </w:pPr>
  </w:style>
  <w:style w:type="character" w:styleId="IntenseEmphasis">
    <w:name w:val="Intense Emphasis"/>
    <w:basedOn w:val="DefaultParagraphFont"/>
    <w:uiPriority w:val="21"/>
    <w:qFormat/>
    <w:rsid w:val="00106A45"/>
    <w:rPr>
      <w:i/>
      <w:iCs/>
      <w:color w:val="0F4761" w:themeColor="accent1" w:themeShade="BF"/>
    </w:rPr>
  </w:style>
  <w:style w:type="paragraph" w:styleId="IntenseQuote">
    <w:name w:val="Intense Quote"/>
    <w:basedOn w:val="Normal"/>
    <w:next w:val="Normal"/>
    <w:link w:val="IntenseQuoteChar"/>
    <w:uiPriority w:val="30"/>
    <w:qFormat/>
    <w:rsid w:val="00106A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06A45"/>
    <w:rPr>
      <w:i/>
      <w:iCs/>
      <w:color w:val="0F4761" w:themeColor="accent1" w:themeShade="BF"/>
    </w:rPr>
  </w:style>
  <w:style w:type="character" w:styleId="IntenseReference">
    <w:name w:val="Intense Reference"/>
    <w:basedOn w:val="DefaultParagraphFont"/>
    <w:uiPriority w:val="32"/>
    <w:qFormat/>
    <w:rsid w:val="00106A45"/>
    <w:rPr>
      <w:b/>
      <w:bCs/>
      <w:smallCaps/>
      <w:color w:val="0F4761" w:themeColor="accent1" w:themeShade="BF"/>
      <w:spacing w:val="5"/>
    </w:rPr>
  </w:style>
  <w:style w:type="paragraph" w:styleId="Header">
    <w:name w:val="header"/>
    <w:basedOn w:val="Normal"/>
    <w:link w:val="HeaderChar"/>
    <w:uiPriority w:val="99"/>
    <w:unhideWhenUsed/>
    <w:rsid w:val="00614AF6"/>
    <w:pPr>
      <w:tabs>
        <w:tab w:val="center" w:pos="4819"/>
        <w:tab w:val="right" w:pos="9638"/>
      </w:tabs>
      <w:spacing w:after="0" w:line="240" w:lineRule="auto"/>
    </w:pPr>
  </w:style>
  <w:style w:type="character" w:customStyle="1" w:styleId="HeaderChar">
    <w:name w:val="Header Char"/>
    <w:basedOn w:val="DefaultParagraphFont"/>
    <w:link w:val="Header"/>
    <w:uiPriority w:val="99"/>
    <w:rsid w:val="00614AF6"/>
  </w:style>
  <w:style w:type="paragraph" w:styleId="Footer">
    <w:name w:val="footer"/>
    <w:basedOn w:val="Normal"/>
    <w:link w:val="FooterChar"/>
    <w:uiPriority w:val="99"/>
    <w:unhideWhenUsed/>
    <w:rsid w:val="00614AF6"/>
    <w:pPr>
      <w:tabs>
        <w:tab w:val="center" w:pos="4819"/>
        <w:tab w:val="right" w:pos="9638"/>
      </w:tabs>
      <w:spacing w:after="0" w:line="240" w:lineRule="auto"/>
    </w:pPr>
  </w:style>
  <w:style w:type="character" w:customStyle="1" w:styleId="FooterChar">
    <w:name w:val="Footer Char"/>
    <w:basedOn w:val="DefaultParagraphFont"/>
    <w:link w:val="Footer"/>
    <w:uiPriority w:val="99"/>
    <w:rsid w:val="00614AF6"/>
  </w:style>
  <w:style w:type="character" w:styleId="Hyperlink">
    <w:name w:val="Hyperlink"/>
    <w:basedOn w:val="DefaultParagraphFont"/>
    <w:uiPriority w:val="99"/>
    <w:unhideWhenUsed/>
    <w:rsid w:val="00614AF6"/>
    <w:rPr>
      <w:color w:val="467886" w:themeColor="hyperlink"/>
      <w:u w:val="single"/>
    </w:rPr>
  </w:style>
  <w:style w:type="character" w:styleId="UnresolvedMention">
    <w:name w:val="Unresolved Mention"/>
    <w:basedOn w:val="DefaultParagraphFont"/>
    <w:uiPriority w:val="99"/>
    <w:semiHidden/>
    <w:unhideWhenUsed/>
    <w:rsid w:val="00614A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komunikacija@maxima.l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8d12688-2e91-40ea-a2a5-c8f692f43520">
      <Terms xmlns="http://schemas.microsoft.com/office/infopath/2007/PartnerControls"/>
    </lcf76f155ced4ddcb4097134ff3c332f>
    <TaxCatchAll xmlns="a4c0e14c-ec48-41fc-866f-a0e918f949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9AB90BF3112F4F83F4B7EA629871AB" ma:contentTypeVersion="15" ma:contentTypeDescription="Create a new document." ma:contentTypeScope="" ma:versionID="e4487fbd7fb6d87ff148e889d4ce70e8">
  <xsd:schema xmlns:xsd="http://www.w3.org/2001/XMLSchema" xmlns:xs="http://www.w3.org/2001/XMLSchema" xmlns:p="http://schemas.microsoft.com/office/2006/metadata/properties" xmlns:ns2="f8d12688-2e91-40ea-a2a5-c8f692f43520" xmlns:ns3="a4c0e14c-ec48-41fc-866f-a0e918f94965" targetNamespace="http://schemas.microsoft.com/office/2006/metadata/properties" ma:root="true" ma:fieldsID="de5e335a2920d3b793616af13431235a" ns2:_="" ns3:_="">
    <xsd:import namespace="f8d12688-2e91-40ea-a2a5-c8f692f43520"/>
    <xsd:import namespace="a4c0e14c-ec48-41fc-866f-a0e918f949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12688-2e91-40ea-a2a5-c8f692f435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7da318-191a-403f-9945-1b323a0413f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4c0e14c-ec48-41fc-866f-a0e918f94965"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447a6d6-8ff0-45d7-b8f2-c679db55ae84}" ma:internalName="TaxCatchAll" ma:showField="CatchAllData" ma:web="a4c0e14c-ec48-41fc-866f-a0e918f9496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D6782B-BB0C-43DF-8851-8CBC6DD59478}">
  <ds:schemaRefs>
    <ds:schemaRef ds:uri="http://schemas.microsoft.com/office/2006/metadata/properties"/>
    <ds:schemaRef ds:uri="http://schemas.microsoft.com/office/infopath/2007/PartnerControls"/>
    <ds:schemaRef ds:uri="f8d12688-2e91-40ea-a2a5-c8f692f43520"/>
    <ds:schemaRef ds:uri="a4c0e14c-ec48-41fc-866f-a0e918f94965"/>
  </ds:schemaRefs>
</ds:datastoreItem>
</file>

<file path=customXml/itemProps2.xml><?xml version="1.0" encoding="utf-8"?>
<ds:datastoreItem xmlns:ds="http://schemas.openxmlformats.org/officeDocument/2006/customXml" ds:itemID="{3B096CF8-9EFD-4C5C-93C5-B55F92F24855}">
  <ds:schemaRefs>
    <ds:schemaRef ds:uri="http://schemas.microsoft.com/sharepoint/v3/contenttype/forms"/>
  </ds:schemaRefs>
</ds:datastoreItem>
</file>

<file path=customXml/itemProps3.xml><?xml version="1.0" encoding="utf-8"?>
<ds:datastoreItem xmlns:ds="http://schemas.openxmlformats.org/officeDocument/2006/customXml" ds:itemID="{74AD6C0B-002F-4E8B-BF66-5F5360D1EF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12688-2e91-40ea-a2a5-c8f692f43520"/>
    <ds:schemaRef ds:uri="a4c0e14c-ec48-41fc-866f-a0e918f949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3431</Words>
  <Characters>1957</Characters>
  <Application>Microsoft Office Word</Application>
  <DocSecurity>0</DocSecurity>
  <Lines>16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Urte Paulauskaite</dc:creator>
  <cp:keywords/>
  <dc:description/>
  <cp:lastModifiedBy>Jonas Minialga</cp:lastModifiedBy>
  <cp:revision>4</cp:revision>
  <dcterms:created xsi:type="dcterms:W3CDTF">2025-03-13T09:26:00Z</dcterms:created>
  <dcterms:modified xsi:type="dcterms:W3CDTF">2025-03-18T06:45:00Z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0x010100A29AB90BF3112F4F83F4B7EA629871AB</vt:lpwstr>
  </property>
</Properties>
</file>