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C97C" w14:textId="04A4618C" w:rsidR="11A3D325" w:rsidRPr="00895B5D" w:rsidRDefault="11A3D325" w:rsidP="074F9372">
      <w:pPr>
        <w:spacing w:line="276" w:lineRule="auto"/>
        <w:jc w:val="both"/>
        <w:rPr>
          <w:rFonts w:ascii="Arial" w:eastAsia="Arial" w:hAnsi="Arial" w:cs="Arial"/>
          <w:b/>
          <w:sz w:val="16"/>
          <w:szCs w:val="16"/>
          <w:lang w:val="lt-LT"/>
        </w:rPr>
      </w:pPr>
      <w:r w:rsidRPr="00895B5D">
        <w:rPr>
          <w:rFonts w:ascii="Arial" w:eastAsia="Arial" w:hAnsi="Arial" w:cs="Arial"/>
          <w:b/>
          <w:sz w:val="16"/>
          <w:szCs w:val="16"/>
          <w:lang w:val="lt-LT"/>
        </w:rPr>
        <w:t>Pranešimas žiniasklaidai</w:t>
      </w:r>
    </w:p>
    <w:p w14:paraId="1E38BCBE" w14:textId="1F9FD263" w:rsidR="11A3D325" w:rsidRPr="00895B5D" w:rsidRDefault="11A3D325" w:rsidP="074F9372">
      <w:pPr>
        <w:spacing w:line="276" w:lineRule="auto"/>
        <w:jc w:val="both"/>
        <w:rPr>
          <w:rFonts w:ascii="Arial" w:eastAsia="Arial" w:hAnsi="Arial" w:cs="Arial"/>
          <w:sz w:val="16"/>
          <w:szCs w:val="16"/>
          <w:lang w:val="lt-LT"/>
        </w:rPr>
      </w:pPr>
      <w:r w:rsidRPr="00895B5D">
        <w:rPr>
          <w:rFonts w:ascii="Arial" w:eastAsia="Arial" w:hAnsi="Arial" w:cs="Arial"/>
          <w:sz w:val="16"/>
          <w:szCs w:val="16"/>
          <w:lang w:val="lt-LT"/>
        </w:rPr>
        <w:t xml:space="preserve">2025 kovo </w:t>
      </w:r>
      <w:r w:rsidR="3ED4C475" w:rsidRPr="00895B5D">
        <w:rPr>
          <w:rFonts w:ascii="Arial" w:eastAsia="Arial" w:hAnsi="Arial" w:cs="Arial"/>
          <w:sz w:val="16"/>
          <w:szCs w:val="16"/>
          <w:lang w:val="lt-LT"/>
        </w:rPr>
        <w:t>6</w:t>
      </w:r>
      <w:r w:rsidRPr="00895B5D">
        <w:rPr>
          <w:rFonts w:ascii="Arial" w:eastAsia="Arial" w:hAnsi="Arial" w:cs="Arial"/>
          <w:sz w:val="16"/>
          <w:szCs w:val="16"/>
          <w:lang w:val="lt-LT"/>
        </w:rPr>
        <w:t xml:space="preserve"> d.</w:t>
      </w:r>
    </w:p>
    <w:p w14:paraId="5042E305" w14:textId="7EC41CB7" w:rsidR="11A3D325" w:rsidRPr="00895B5D" w:rsidRDefault="11A3D325" w:rsidP="074F9372">
      <w:pPr>
        <w:spacing w:line="252" w:lineRule="auto"/>
        <w:jc w:val="center"/>
        <w:rPr>
          <w:rFonts w:ascii="Arial" w:eastAsia="Arial" w:hAnsi="Arial" w:cs="Arial"/>
          <w:b/>
          <w:color w:val="00B050"/>
          <w:sz w:val="28"/>
          <w:szCs w:val="28"/>
          <w:lang w:val="lt-LT"/>
        </w:rPr>
      </w:pPr>
      <w:r w:rsidRPr="00895B5D">
        <w:rPr>
          <w:rFonts w:ascii="Arial" w:eastAsia="Arial" w:hAnsi="Arial" w:cs="Arial"/>
          <w:b/>
          <w:color w:val="00B050"/>
          <w:sz w:val="28"/>
          <w:szCs w:val="28"/>
          <w:lang w:val="lt-LT"/>
        </w:rPr>
        <w:t xml:space="preserve"> DI triumfas ir nauja realybė – „</w:t>
      </w:r>
      <w:proofErr w:type="spellStart"/>
      <w:r w:rsidRPr="00895B5D">
        <w:rPr>
          <w:rFonts w:ascii="Arial" w:eastAsia="Arial" w:hAnsi="Arial" w:cs="Arial"/>
          <w:b/>
          <w:color w:val="00B050"/>
          <w:sz w:val="28"/>
          <w:szCs w:val="28"/>
          <w:lang w:val="lt-LT"/>
        </w:rPr>
        <w:t>Mobile</w:t>
      </w:r>
      <w:proofErr w:type="spellEnd"/>
      <w:r w:rsidRPr="00895B5D">
        <w:rPr>
          <w:rFonts w:ascii="Arial" w:eastAsia="Arial" w:hAnsi="Arial" w:cs="Arial"/>
          <w:b/>
          <w:color w:val="00B050"/>
          <w:sz w:val="28"/>
          <w:szCs w:val="28"/>
          <w:lang w:val="lt-LT"/>
        </w:rPr>
        <w:t xml:space="preserve"> </w:t>
      </w:r>
      <w:proofErr w:type="spellStart"/>
      <w:r w:rsidRPr="00895B5D">
        <w:rPr>
          <w:rFonts w:ascii="Arial" w:eastAsia="Arial" w:hAnsi="Arial" w:cs="Arial"/>
          <w:b/>
          <w:color w:val="00B050"/>
          <w:sz w:val="28"/>
          <w:szCs w:val="28"/>
          <w:lang w:val="lt-LT"/>
        </w:rPr>
        <w:t>World</w:t>
      </w:r>
      <w:proofErr w:type="spellEnd"/>
      <w:r w:rsidRPr="00895B5D">
        <w:rPr>
          <w:rFonts w:ascii="Arial" w:eastAsia="Arial" w:hAnsi="Arial" w:cs="Arial"/>
          <w:b/>
          <w:color w:val="00B050"/>
          <w:sz w:val="28"/>
          <w:szCs w:val="28"/>
          <w:lang w:val="lt-LT"/>
        </w:rPr>
        <w:t xml:space="preserve"> </w:t>
      </w:r>
      <w:proofErr w:type="spellStart"/>
      <w:r w:rsidRPr="00895B5D">
        <w:rPr>
          <w:rFonts w:ascii="Arial" w:eastAsia="Arial" w:hAnsi="Arial" w:cs="Arial"/>
          <w:b/>
          <w:color w:val="00B050"/>
          <w:sz w:val="28"/>
          <w:szCs w:val="28"/>
          <w:lang w:val="lt-LT"/>
        </w:rPr>
        <w:t>Congress</w:t>
      </w:r>
      <w:proofErr w:type="spellEnd"/>
      <w:r w:rsidRPr="00895B5D">
        <w:rPr>
          <w:rFonts w:ascii="Arial" w:eastAsia="Arial" w:hAnsi="Arial" w:cs="Arial"/>
          <w:b/>
          <w:color w:val="00B050"/>
          <w:sz w:val="28"/>
          <w:szCs w:val="28"/>
          <w:lang w:val="lt-LT"/>
        </w:rPr>
        <w:t xml:space="preserve"> 2025“ pažėrė naujienų </w:t>
      </w:r>
    </w:p>
    <w:p w14:paraId="3CE5824B" w14:textId="35280452" w:rsidR="11A3D325" w:rsidRPr="00895B5D" w:rsidRDefault="11A3D325" w:rsidP="074F9372">
      <w:pPr>
        <w:spacing w:before="240" w:after="240" w:line="276" w:lineRule="auto"/>
        <w:ind w:left="-20" w:right="-20"/>
        <w:jc w:val="both"/>
        <w:rPr>
          <w:rFonts w:ascii="Arial" w:eastAsia="Arial" w:hAnsi="Arial" w:cs="Arial"/>
          <w:b/>
          <w:color w:val="000000" w:themeColor="text1"/>
          <w:sz w:val="16"/>
          <w:szCs w:val="16"/>
          <w:lang w:val="lt-LT"/>
        </w:rPr>
      </w:pPr>
      <w:r w:rsidRPr="00895B5D">
        <w:rPr>
          <w:rFonts w:ascii="Arial" w:eastAsia="Arial" w:hAnsi="Arial" w:cs="Arial"/>
          <w:b/>
          <w:color w:val="000000" w:themeColor="text1"/>
          <w:sz w:val="16"/>
          <w:szCs w:val="16"/>
          <w:lang w:val="lt-LT"/>
        </w:rPr>
        <w:t>Taip lengviau: greitasis skaitymas</w:t>
      </w:r>
    </w:p>
    <w:tbl>
      <w:tblPr>
        <w:tblW w:w="0" w:type="auto"/>
        <w:tblLayout w:type="fixed"/>
        <w:tblLook w:val="06A0" w:firstRow="1" w:lastRow="0" w:firstColumn="1" w:lastColumn="0" w:noHBand="1" w:noVBand="1"/>
      </w:tblPr>
      <w:tblGrid>
        <w:gridCol w:w="8836"/>
      </w:tblGrid>
      <w:tr w:rsidR="074F9372" w:rsidRPr="00895B5D" w14:paraId="48B073ED" w14:textId="77777777" w:rsidTr="074F9372">
        <w:trPr>
          <w:trHeight w:val="945"/>
        </w:trPr>
        <w:tc>
          <w:tcPr>
            <w:tcW w:w="88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01B33DB9" w14:textId="3517C09C" w:rsidR="074F9372" w:rsidRPr="00895B5D" w:rsidRDefault="074F9372" w:rsidP="074F9372">
            <w:pPr>
              <w:pStyle w:val="ListParagraph"/>
              <w:numPr>
                <w:ilvl w:val="0"/>
                <w:numId w:val="1"/>
              </w:numPr>
              <w:spacing w:after="0" w:line="257" w:lineRule="auto"/>
              <w:ind w:right="-20"/>
              <w:jc w:val="both"/>
              <w:rPr>
                <w:rFonts w:ascii="Arial" w:eastAsia="Arial" w:hAnsi="Arial" w:cs="Arial"/>
                <w:b/>
                <w:bCs/>
                <w:color w:val="000000" w:themeColor="text1"/>
                <w:sz w:val="16"/>
                <w:szCs w:val="16"/>
                <w:lang w:val="lt-LT"/>
              </w:rPr>
            </w:pPr>
            <w:r w:rsidRPr="00895B5D">
              <w:rPr>
                <w:rFonts w:ascii="Arial" w:eastAsia="Arial" w:hAnsi="Arial" w:cs="Arial"/>
                <w:b/>
                <w:bCs/>
                <w:color w:val="000000" w:themeColor="text1"/>
                <w:sz w:val="16"/>
                <w:szCs w:val="16"/>
                <w:lang w:val="lt-LT"/>
              </w:rPr>
              <w:t>Dirbtinis intelektas užima pagrindinę vietą technologijų vystymesi, keisdamas telekomunikacijų infrastruktūrą</w:t>
            </w:r>
          </w:p>
          <w:p w14:paraId="0193DD0B" w14:textId="06049453" w:rsidR="074F9372" w:rsidRPr="00895B5D" w:rsidRDefault="074F9372" w:rsidP="074F9372">
            <w:pPr>
              <w:pStyle w:val="ListParagraph"/>
              <w:numPr>
                <w:ilvl w:val="0"/>
                <w:numId w:val="1"/>
              </w:numPr>
              <w:spacing w:after="0" w:line="257" w:lineRule="auto"/>
              <w:ind w:right="-20"/>
              <w:jc w:val="both"/>
              <w:rPr>
                <w:rFonts w:ascii="Arial" w:eastAsia="Arial" w:hAnsi="Arial" w:cs="Arial"/>
                <w:b/>
                <w:bCs/>
                <w:color w:val="000000" w:themeColor="text1"/>
                <w:sz w:val="16"/>
                <w:szCs w:val="16"/>
                <w:lang w:val="lt-LT"/>
              </w:rPr>
            </w:pPr>
            <w:r w:rsidRPr="00895B5D">
              <w:rPr>
                <w:rFonts w:ascii="Arial" w:eastAsia="Arial" w:hAnsi="Arial" w:cs="Arial"/>
                <w:b/>
                <w:bCs/>
                <w:color w:val="000000" w:themeColor="text1"/>
                <w:sz w:val="16"/>
                <w:szCs w:val="16"/>
                <w:lang w:val="lt-LT"/>
              </w:rPr>
              <w:t>Gamintojai siūlo pažangias DI funkcijas, palengvinančias kasdienius vartotojų sprendimus</w:t>
            </w:r>
          </w:p>
          <w:p w14:paraId="0F1937F9" w14:textId="09951893" w:rsidR="074F9372" w:rsidRPr="00895B5D" w:rsidRDefault="074F9372" w:rsidP="074F9372">
            <w:pPr>
              <w:pStyle w:val="ListParagraph"/>
              <w:numPr>
                <w:ilvl w:val="0"/>
                <w:numId w:val="1"/>
              </w:numPr>
              <w:spacing w:after="0" w:line="257" w:lineRule="auto"/>
              <w:ind w:right="-20"/>
              <w:jc w:val="both"/>
              <w:rPr>
                <w:rFonts w:ascii="Arial" w:eastAsia="Arial" w:hAnsi="Arial" w:cs="Arial"/>
                <w:b/>
                <w:bCs/>
                <w:color w:val="000000" w:themeColor="text1"/>
                <w:sz w:val="16"/>
                <w:szCs w:val="16"/>
                <w:lang w:val="lt-LT"/>
              </w:rPr>
            </w:pPr>
            <w:r w:rsidRPr="00895B5D">
              <w:rPr>
                <w:rFonts w:ascii="Arial" w:eastAsia="Arial" w:hAnsi="Arial" w:cs="Arial"/>
                <w:b/>
                <w:bCs/>
                <w:color w:val="000000" w:themeColor="text1"/>
                <w:sz w:val="16"/>
                <w:szCs w:val="16"/>
                <w:lang w:val="lt-LT"/>
              </w:rPr>
              <w:t>Nauji įrenginiai keičia technologijų rinką, bet išlieka iššūkiai dėl kainos ir ilgaamžiškumo</w:t>
            </w:r>
          </w:p>
          <w:p w14:paraId="4CAC60F0" w14:textId="646F4732" w:rsidR="074F9372" w:rsidRPr="00895B5D" w:rsidRDefault="074F9372" w:rsidP="074F9372">
            <w:pPr>
              <w:pStyle w:val="ListParagraph"/>
              <w:numPr>
                <w:ilvl w:val="0"/>
                <w:numId w:val="1"/>
              </w:numPr>
              <w:spacing w:after="0" w:line="257" w:lineRule="auto"/>
              <w:ind w:right="-20"/>
              <w:jc w:val="both"/>
              <w:rPr>
                <w:rFonts w:ascii="Arial" w:eastAsia="Arial" w:hAnsi="Arial" w:cs="Arial"/>
                <w:b/>
                <w:bCs/>
                <w:color w:val="000000" w:themeColor="text1"/>
                <w:sz w:val="16"/>
                <w:szCs w:val="16"/>
                <w:lang w:val="lt-LT"/>
              </w:rPr>
            </w:pPr>
            <w:r w:rsidRPr="00895B5D">
              <w:rPr>
                <w:rFonts w:ascii="Arial" w:eastAsia="Arial" w:hAnsi="Arial" w:cs="Arial"/>
                <w:b/>
                <w:bCs/>
                <w:color w:val="000000" w:themeColor="text1"/>
                <w:sz w:val="16"/>
                <w:szCs w:val="16"/>
                <w:lang w:val="lt-LT"/>
              </w:rPr>
              <w:t>Ryšio tinklų ateitis priklauso DI optimizacijai ir energijos taupymui, kas itin svarbu Lietuvoje dėl ribotų dažnių išteklių</w:t>
            </w:r>
          </w:p>
        </w:tc>
      </w:tr>
    </w:tbl>
    <w:p w14:paraId="17E481CC" w14:textId="08B55E0B" w:rsidR="11A3D325" w:rsidRPr="00895B5D" w:rsidRDefault="11A3D325" w:rsidP="074F9372">
      <w:pPr>
        <w:spacing w:line="252" w:lineRule="auto"/>
        <w:jc w:val="both"/>
        <w:rPr>
          <w:lang w:val="lt-LT"/>
        </w:rPr>
      </w:pPr>
      <w:r w:rsidRPr="00895B5D">
        <w:rPr>
          <w:rFonts w:ascii="Arial" w:eastAsia="Arial" w:hAnsi="Arial" w:cs="Arial"/>
          <w:b/>
          <w:lang w:val="lt-LT"/>
        </w:rPr>
        <w:t xml:space="preserve"> </w:t>
      </w:r>
    </w:p>
    <w:p w14:paraId="1C1E5CAD" w14:textId="635CCC9A" w:rsidR="11A3D325" w:rsidRPr="00895B5D" w:rsidRDefault="588A310F" w:rsidP="5C5C1A37">
      <w:pPr>
        <w:spacing w:line="276" w:lineRule="auto"/>
        <w:jc w:val="both"/>
        <w:rPr>
          <w:rFonts w:ascii="Arial" w:eastAsia="Arial" w:hAnsi="Arial" w:cs="Arial"/>
          <w:b/>
          <w:bCs/>
          <w:sz w:val="22"/>
          <w:szCs w:val="22"/>
          <w:lang w:val="lt-LT"/>
        </w:rPr>
      </w:pPr>
      <w:r w:rsidRPr="00895B5D">
        <w:rPr>
          <w:rFonts w:ascii="Arial" w:eastAsia="Arial" w:hAnsi="Arial" w:cs="Arial"/>
          <w:b/>
          <w:bCs/>
          <w:sz w:val="22"/>
          <w:szCs w:val="22"/>
          <w:lang w:val="lt-LT"/>
        </w:rPr>
        <w:t>Šiomis dienomis Barselonoje vykstanti d</w:t>
      </w:r>
      <w:r w:rsidR="22E321DC" w:rsidRPr="00895B5D">
        <w:rPr>
          <w:rFonts w:ascii="Arial" w:eastAsia="Arial" w:hAnsi="Arial" w:cs="Arial"/>
          <w:b/>
          <w:bCs/>
          <w:sz w:val="22"/>
          <w:szCs w:val="22"/>
          <w:lang w:val="lt-LT"/>
        </w:rPr>
        <w:t>idžiausia Europoje mobiliųjų technologijų paroda „</w:t>
      </w:r>
      <w:proofErr w:type="spellStart"/>
      <w:r w:rsidR="22E321DC" w:rsidRPr="00895B5D">
        <w:rPr>
          <w:rFonts w:ascii="Arial" w:eastAsia="Arial" w:hAnsi="Arial" w:cs="Arial"/>
          <w:b/>
          <w:bCs/>
          <w:sz w:val="22"/>
          <w:szCs w:val="22"/>
          <w:lang w:val="lt-LT"/>
        </w:rPr>
        <w:t>Mobile</w:t>
      </w:r>
      <w:proofErr w:type="spellEnd"/>
      <w:r w:rsidR="22E321DC" w:rsidRPr="00895B5D">
        <w:rPr>
          <w:rFonts w:ascii="Arial" w:eastAsia="Arial" w:hAnsi="Arial" w:cs="Arial"/>
          <w:b/>
          <w:bCs/>
          <w:sz w:val="22"/>
          <w:szCs w:val="22"/>
          <w:lang w:val="lt-LT"/>
        </w:rPr>
        <w:t xml:space="preserve"> </w:t>
      </w:r>
      <w:proofErr w:type="spellStart"/>
      <w:r w:rsidR="22E321DC" w:rsidRPr="00895B5D">
        <w:rPr>
          <w:rFonts w:ascii="Arial" w:eastAsia="Arial" w:hAnsi="Arial" w:cs="Arial"/>
          <w:b/>
          <w:bCs/>
          <w:sz w:val="22"/>
          <w:szCs w:val="22"/>
          <w:lang w:val="lt-LT"/>
        </w:rPr>
        <w:t>World</w:t>
      </w:r>
      <w:proofErr w:type="spellEnd"/>
      <w:r w:rsidR="22E321DC" w:rsidRPr="00895B5D">
        <w:rPr>
          <w:rFonts w:ascii="Arial" w:eastAsia="Arial" w:hAnsi="Arial" w:cs="Arial"/>
          <w:b/>
          <w:bCs/>
          <w:sz w:val="22"/>
          <w:szCs w:val="22"/>
          <w:lang w:val="lt-LT"/>
        </w:rPr>
        <w:t xml:space="preserve"> </w:t>
      </w:r>
      <w:proofErr w:type="spellStart"/>
      <w:r w:rsidR="22E321DC" w:rsidRPr="00895B5D">
        <w:rPr>
          <w:rFonts w:ascii="Arial" w:eastAsia="Arial" w:hAnsi="Arial" w:cs="Arial"/>
          <w:b/>
          <w:bCs/>
          <w:sz w:val="22"/>
          <w:szCs w:val="22"/>
          <w:lang w:val="lt-LT"/>
        </w:rPr>
        <w:t>Congress</w:t>
      </w:r>
      <w:proofErr w:type="spellEnd"/>
      <w:r w:rsidR="22E321DC" w:rsidRPr="00895B5D">
        <w:rPr>
          <w:rFonts w:ascii="Arial" w:eastAsia="Arial" w:hAnsi="Arial" w:cs="Arial"/>
          <w:b/>
          <w:bCs/>
          <w:sz w:val="22"/>
          <w:szCs w:val="22"/>
          <w:lang w:val="lt-LT"/>
        </w:rPr>
        <w:t xml:space="preserve"> 2025“ tapo dirbtinio intelekto (DI) dominavimo scena. Šiais metais didžiausių gamintojų, organizacijų ir net valstybių stendai buvo persmelkti DI tematikos. Kai kur aiškiai matyti praktinė jo vertė, kitur – dirbtinis siekis neatsilikti nuo tendencijų, rašoma pranešime žiniasklaidai.</w:t>
      </w:r>
    </w:p>
    <w:p w14:paraId="25F3D990" w14:textId="214958BE"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„Akivaizdu, kad atėjo dirbtinio intelekto amžius. Tad galime tikėtis, kad visos technologinės inovacijos dabar ir ateityje turės vienokį ar kitokį DI komponentą. DI ne tik keis kasdienį vartotojų gyvenimą, bet ir lems didelius pokyčius telekomunikacijų infrastruktūroje“, – komentuoja Mindaugas Rauba, „Bitės“ technologijų direktorius, kartu su kolegomis lankęsis parodoje.</w:t>
      </w:r>
    </w:p>
    <w:p w14:paraId="7C5D6EC8" w14:textId="7E92FC96" w:rsidR="11A3D325" w:rsidRPr="00895B5D" w:rsidRDefault="11A3D325" w:rsidP="074F9372">
      <w:pPr>
        <w:spacing w:line="276" w:lineRule="auto"/>
        <w:jc w:val="both"/>
        <w:rPr>
          <w:rFonts w:ascii="Arial" w:eastAsia="Arial" w:hAnsi="Arial" w:cs="Arial"/>
          <w:b/>
          <w:sz w:val="22"/>
          <w:szCs w:val="22"/>
          <w:lang w:val="lt-LT"/>
        </w:rPr>
      </w:pPr>
      <w:r w:rsidRPr="00895B5D">
        <w:rPr>
          <w:rFonts w:ascii="Arial" w:eastAsia="Arial" w:hAnsi="Arial" w:cs="Arial"/>
          <w:b/>
          <w:sz w:val="22"/>
          <w:szCs w:val="22"/>
          <w:lang w:val="lt-LT"/>
        </w:rPr>
        <w:t>DI naujovės: nuo išmaniosios fotografijos iki virtualaus pagalbininko</w:t>
      </w:r>
    </w:p>
    <w:p w14:paraId="6E219BB1" w14:textId="0C6CF24F"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Vienas ryškiausių pristatymų „</w:t>
      </w:r>
      <w:proofErr w:type="spellStart"/>
      <w:r w:rsidRPr="00895B5D">
        <w:rPr>
          <w:rFonts w:ascii="Arial" w:eastAsia="Arial" w:hAnsi="Arial" w:cs="Arial"/>
          <w:sz w:val="22"/>
          <w:szCs w:val="22"/>
          <w:lang w:val="lt-LT"/>
        </w:rPr>
        <w:t>Mobile</w:t>
      </w:r>
      <w:proofErr w:type="spellEnd"/>
      <w:r w:rsidRPr="00895B5D">
        <w:rPr>
          <w:rFonts w:ascii="Arial" w:eastAsia="Arial" w:hAnsi="Arial" w:cs="Arial"/>
          <w:sz w:val="22"/>
          <w:szCs w:val="22"/>
          <w:lang w:val="lt-LT"/>
        </w:rPr>
        <w:t xml:space="preserve"> </w:t>
      </w:r>
      <w:proofErr w:type="spellStart"/>
      <w:r w:rsidRPr="00895B5D">
        <w:rPr>
          <w:rFonts w:ascii="Arial" w:eastAsia="Arial" w:hAnsi="Arial" w:cs="Arial"/>
          <w:sz w:val="22"/>
          <w:szCs w:val="22"/>
          <w:lang w:val="lt-LT"/>
        </w:rPr>
        <w:t>World</w:t>
      </w:r>
      <w:proofErr w:type="spellEnd"/>
      <w:r w:rsidRPr="00895B5D">
        <w:rPr>
          <w:rFonts w:ascii="Arial" w:eastAsia="Arial" w:hAnsi="Arial" w:cs="Arial"/>
          <w:sz w:val="22"/>
          <w:szCs w:val="22"/>
          <w:lang w:val="lt-LT"/>
        </w:rPr>
        <w:t xml:space="preserve"> </w:t>
      </w:r>
      <w:proofErr w:type="spellStart"/>
      <w:r w:rsidRPr="00895B5D">
        <w:rPr>
          <w:rFonts w:ascii="Arial" w:eastAsia="Arial" w:hAnsi="Arial" w:cs="Arial"/>
          <w:sz w:val="22"/>
          <w:szCs w:val="22"/>
          <w:lang w:val="lt-LT"/>
        </w:rPr>
        <w:t>Congress</w:t>
      </w:r>
      <w:proofErr w:type="spellEnd"/>
      <w:r w:rsidRPr="00895B5D">
        <w:rPr>
          <w:rFonts w:ascii="Arial" w:eastAsia="Arial" w:hAnsi="Arial" w:cs="Arial"/>
          <w:sz w:val="22"/>
          <w:szCs w:val="22"/>
          <w:lang w:val="lt-LT"/>
        </w:rPr>
        <w:t xml:space="preserve"> 2025“ metu buvo „Samsung </w:t>
      </w:r>
      <w:proofErr w:type="spellStart"/>
      <w:r w:rsidRPr="00895B5D">
        <w:rPr>
          <w:rFonts w:ascii="Arial" w:eastAsia="Arial" w:hAnsi="Arial" w:cs="Arial"/>
          <w:sz w:val="22"/>
          <w:szCs w:val="22"/>
          <w:lang w:val="lt-LT"/>
        </w:rPr>
        <w:t>Galaxy</w:t>
      </w:r>
      <w:proofErr w:type="spellEnd"/>
      <w:r w:rsidRPr="00895B5D">
        <w:rPr>
          <w:rFonts w:ascii="Arial" w:eastAsia="Arial" w:hAnsi="Arial" w:cs="Arial"/>
          <w:sz w:val="22"/>
          <w:szCs w:val="22"/>
          <w:lang w:val="lt-LT"/>
        </w:rPr>
        <w:t xml:space="preserve"> S25“ serija, kuri DI technologijas integravo taip giliai, kad tai iš esmės pakeis visą vartotojų patirtį. </w:t>
      </w:r>
    </w:p>
    <w:p w14:paraId="5DF0BCDC" w14:textId="17BC5D70"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Naujosios „</w:t>
      </w:r>
      <w:proofErr w:type="spellStart"/>
      <w:r w:rsidRPr="00895B5D">
        <w:rPr>
          <w:rFonts w:ascii="Arial" w:eastAsia="Arial" w:hAnsi="Arial" w:cs="Arial"/>
          <w:sz w:val="22"/>
          <w:szCs w:val="22"/>
          <w:lang w:val="lt-LT"/>
        </w:rPr>
        <w:t>Galaxy</w:t>
      </w:r>
      <w:proofErr w:type="spellEnd"/>
      <w:r w:rsidRPr="00895B5D">
        <w:rPr>
          <w:rFonts w:ascii="Arial" w:eastAsia="Arial" w:hAnsi="Arial" w:cs="Arial"/>
          <w:sz w:val="22"/>
          <w:szCs w:val="22"/>
          <w:lang w:val="lt-LT"/>
        </w:rPr>
        <w:t xml:space="preserve"> AI“ funkcijos leidžia telefonui prisitaikyti prie vartotojo elgsenos, optimizuoti veikimą ir kasdienę rutiną. Fotografijoje DI perima scenų optimizaciją, kompozicijos gerinimą ir vaizdų apdorojimą, taip užtikrindamas aukščiausią nuotraukų kokybę net sudėtingomis apšvietimo sąlygomis. Taip pat DI padeda sujungti sveikatos stebėjimą, išmaniojo namo valdymą ir tinklo optimizavimą, suteikdamas dar intuityvesnę ir labiau sujungtą patirtį visoje „Samsung“ įrenginių ekosistemoje.</w:t>
      </w:r>
    </w:p>
    <w:p w14:paraId="02C2485D" w14:textId="0E425166"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„DI įgalintas funkcionalumas tampa vis labiau orientuotas į paprastą vartotoją, o tai leidžia net technologijų naujokui gauti maksimaliai kokybiškus rezultatus. Ypač didelį įspūdį paliko DI gebėjimas redaguoti vaizdo įrašus, koreguojant garso kokybę ir šalinant triukšmus“, – pasakoja M. Rauba.</w:t>
      </w:r>
    </w:p>
    <w:p w14:paraId="497548C8" w14:textId="2E58C675"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 xml:space="preserve">Kita svarbi naujovė – „Google </w:t>
      </w:r>
      <w:proofErr w:type="spellStart"/>
      <w:r w:rsidRPr="00895B5D">
        <w:rPr>
          <w:rFonts w:ascii="Arial" w:eastAsia="Arial" w:hAnsi="Arial" w:cs="Arial"/>
          <w:sz w:val="22"/>
          <w:szCs w:val="22"/>
          <w:lang w:val="lt-LT"/>
        </w:rPr>
        <w:t>Gemini</w:t>
      </w:r>
      <w:proofErr w:type="spellEnd"/>
      <w:r w:rsidRPr="00895B5D">
        <w:rPr>
          <w:rFonts w:ascii="Arial" w:eastAsia="Arial" w:hAnsi="Arial" w:cs="Arial"/>
          <w:sz w:val="22"/>
          <w:szCs w:val="22"/>
          <w:lang w:val="lt-LT"/>
        </w:rPr>
        <w:t xml:space="preserve"> </w:t>
      </w:r>
      <w:proofErr w:type="spellStart"/>
      <w:r w:rsidRPr="00895B5D">
        <w:rPr>
          <w:rFonts w:ascii="Arial" w:eastAsia="Arial" w:hAnsi="Arial" w:cs="Arial"/>
          <w:sz w:val="22"/>
          <w:szCs w:val="22"/>
          <w:lang w:val="lt-LT"/>
        </w:rPr>
        <w:t>Live</w:t>
      </w:r>
      <w:proofErr w:type="spellEnd"/>
      <w:r w:rsidRPr="00895B5D">
        <w:rPr>
          <w:rFonts w:ascii="Arial" w:eastAsia="Arial" w:hAnsi="Arial" w:cs="Arial"/>
          <w:sz w:val="22"/>
          <w:szCs w:val="22"/>
          <w:lang w:val="lt-LT"/>
        </w:rPr>
        <w:t xml:space="preserve">“ funkcija, leidžianti dirbtiniam intelektui reaguoti į ekrane rodomą turinį. Demonstracijos metu parodyta, kaip DI gali rekomenduoti aprangą pagal nuotrauką arba padėti pasirinkti tinkamiausias keramines plyteles. </w:t>
      </w:r>
    </w:p>
    <w:p w14:paraId="120F08DF" w14:textId="76BD25DC"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„Tokios funkcijos gali tapti itin naudingos kasdienybėje, o taip pat būti nepamainomas įrankis žmonėms, turintiems regos negalią“, – pažymi „Bitės“ technologijų direktorius.</w:t>
      </w:r>
    </w:p>
    <w:p w14:paraId="1A55133F" w14:textId="4AAEDF3A" w:rsidR="11A3D325" w:rsidRPr="00895B5D" w:rsidRDefault="11A3D325" w:rsidP="074F9372">
      <w:pPr>
        <w:spacing w:line="276" w:lineRule="auto"/>
        <w:jc w:val="both"/>
        <w:rPr>
          <w:rFonts w:ascii="Arial" w:eastAsia="Arial" w:hAnsi="Arial" w:cs="Arial"/>
          <w:b/>
          <w:sz w:val="22"/>
          <w:szCs w:val="22"/>
          <w:lang w:val="lt-LT"/>
        </w:rPr>
      </w:pPr>
      <w:r w:rsidRPr="00895B5D">
        <w:rPr>
          <w:rFonts w:ascii="Arial" w:eastAsia="Arial" w:hAnsi="Arial" w:cs="Arial"/>
          <w:b/>
          <w:sz w:val="22"/>
          <w:szCs w:val="22"/>
          <w:lang w:val="lt-LT"/>
        </w:rPr>
        <w:t>Į areną žengia naujos kartos įrenginiai</w:t>
      </w:r>
    </w:p>
    <w:p w14:paraId="5F0782EA" w14:textId="6A202412"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lastRenderedPageBreak/>
        <w:t>Kinijos technologijų milžinė „</w:t>
      </w:r>
      <w:proofErr w:type="spellStart"/>
      <w:r w:rsidRPr="00895B5D">
        <w:rPr>
          <w:rFonts w:ascii="Arial" w:eastAsia="Arial" w:hAnsi="Arial" w:cs="Arial"/>
          <w:sz w:val="22"/>
          <w:szCs w:val="22"/>
          <w:lang w:val="lt-LT"/>
        </w:rPr>
        <w:t>Huawei</w:t>
      </w:r>
      <w:proofErr w:type="spellEnd"/>
      <w:r w:rsidRPr="00895B5D">
        <w:rPr>
          <w:rFonts w:ascii="Arial" w:eastAsia="Arial" w:hAnsi="Arial" w:cs="Arial"/>
          <w:sz w:val="22"/>
          <w:szCs w:val="22"/>
          <w:lang w:val="lt-LT"/>
        </w:rPr>
        <w:t xml:space="preserve">“ parodoje pristatė „Mate XT“ – trigubai sulankstomą telefoną, kuris atveria naujas galimybes mobiliųjų įrenginių rinkoje. Šis įrenginys turi tris mažesnius ekranus ir susilanksto tik du kartus, tačiau dėl to jis yra pats ploniausias iš sulankstomų telefonų – vos 3,6 mm storio. </w:t>
      </w:r>
    </w:p>
    <w:p w14:paraId="06805C24" w14:textId="4783C83D" w:rsidR="11A3D325" w:rsidRPr="00895B5D" w:rsidRDefault="22E321DC"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 xml:space="preserve">Jo pilnai išskleistas 10,2 colio ekranas dydžiu panašus į „Apple iPad“. Vis dėlto, sėkmę gali riboti aukšta kaina, kuri </w:t>
      </w:r>
      <w:r w:rsidR="25BB8C70" w:rsidRPr="00895B5D">
        <w:rPr>
          <w:rFonts w:ascii="Arial" w:eastAsia="Arial" w:hAnsi="Arial" w:cs="Arial"/>
          <w:sz w:val="22"/>
          <w:szCs w:val="22"/>
          <w:lang w:val="lt-LT"/>
        </w:rPr>
        <w:t>yra</w:t>
      </w:r>
      <w:r w:rsidRPr="00895B5D">
        <w:rPr>
          <w:rFonts w:ascii="Arial" w:eastAsia="Arial" w:hAnsi="Arial" w:cs="Arial"/>
          <w:sz w:val="22"/>
          <w:szCs w:val="22"/>
          <w:lang w:val="lt-LT"/>
        </w:rPr>
        <w:t xml:space="preserve"> beveik 3500 eurų. „Sulankstomų įrenginių populiarumas vis dar auga, tačiau jų ilgaamžiškumas ir kaina išlieka pagrindiniai iššūkiai“, – pabrėžia M. Rauba.</w:t>
      </w:r>
    </w:p>
    <w:p w14:paraId="75EBFA84" w14:textId="7707B89B"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„Lenovo“ taip pat pristatė inovatyvią kompiuterio koncepciją – „</w:t>
      </w:r>
      <w:proofErr w:type="spellStart"/>
      <w:r w:rsidRPr="00895B5D">
        <w:rPr>
          <w:rFonts w:ascii="Arial" w:eastAsia="Arial" w:hAnsi="Arial" w:cs="Arial"/>
          <w:sz w:val="22"/>
          <w:szCs w:val="22"/>
          <w:lang w:val="lt-LT"/>
        </w:rPr>
        <w:t>Yoga</w:t>
      </w:r>
      <w:proofErr w:type="spellEnd"/>
      <w:r w:rsidRPr="00895B5D">
        <w:rPr>
          <w:rFonts w:ascii="Arial" w:eastAsia="Arial" w:hAnsi="Arial" w:cs="Arial"/>
          <w:sz w:val="22"/>
          <w:szCs w:val="22"/>
          <w:lang w:val="lt-LT"/>
        </w:rPr>
        <w:t xml:space="preserve"> </w:t>
      </w:r>
      <w:proofErr w:type="spellStart"/>
      <w:r w:rsidRPr="00895B5D">
        <w:rPr>
          <w:rFonts w:ascii="Arial" w:eastAsia="Arial" w:hAnsi="Arial" w:cs="Arial"/>
          <w:sz w:val="22"/>
          <w:szCs w:val="22"/>
          <w:lang w:val="lt-LT"/>
        </w:rPr>
        <w:t>Solar</w:t>
      </w:r>
      <w:proofErr w:type="spellEnd"/>
      <w:r w:rsidRPr="00895B5D">
        <w:rPr>
          <w:rFonts w:ascii="Arial" w:eastAsia="Arial" w:hAnsi="Arial" w:cs="Arial"/>
          <w:sz w:val="22"/>
          <w:szCs w:val="22"/>
          <w:lang w:val="lt-LT"/>
        </w:rPr>
        <w:t xml:space="preserve"> PC“, kurio korpuso dangtyje integruotos 84 saulės baterijos. Vos 20 minučių saulėje pakanka tam, kad saulės baterija įsikrautų ir įrenginys galėtų veikti 1 valandą.</w:t>
      </w:r>
    </w:p>
    <w:p w14:paraId="565F3885" w14:textId="1AB4BF7B"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„Tai gali būti didelis žingsnis į priekį technologijų mobilumo srityje. Gamintojo teigimu, dar vertinama elektros energijos gamyba kitomis apšvietimo sąlygomis. Tačiau saulės įkrovimo galimybė jau dabar gali pasitarnauti žmonėms, kurie keliauja į atokias vietoves ir neturi prieigos prie elektros tinklo“, – sako „Bitės“ technologijų direktorius.</w:t>
      </w:r>
    </w:p>
    <w:p w14:paraId="32D2E070" w14:textId="7E3DB0A2" w:rsidR="11A3D325" w:rsidRPr="00895B5D" w:rsidRDefault="11A3D325" w:rsidP="074F9372">
      <w:pPr>
        <w:spacing w:line="276" w:lineRule="auto"/>
        <w:rPr>
          <w:rFonts w:ascii="Arial" w:eastAsia="Arial" w:hAnsi="Arial" w:cs="Arial"/>
          <w:b/>
          <w:sz w:val="22"/>
          <w:szCs w:val="22"/>
          <w:lang w:val="lt-LT"/>
        </w:rPr>
      </w:pPr>
      <w:r w:rsidRPr="00895B5D">
        <w:rPr>
          <w:rFonts w:ascii="Arial" w:eastAsia="Arial" w:hAnsi="Arial" w:cs="Arial"/>
          <w:b/>
          <w:sz w:val="22"/>
          <w:szCs w:val="22"/>
          <w:lang w:val="lt-LT"/>
        </w:rPr>
        <w:t>Ryšių tinklų ateitis – duomenų perdavimo proveržiai</w:t>
      </w:r>
    </w:p>
    <w:p w14:paraId="1B7AC969" w14:textId="5F429547"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 xml:space="preserve">Technologinės inovacijos ryšio tinklų srityje neatsilieka nuo DI proveržio. Dirbtinis intelektas padeda optimizuoti ryšio bokštų elektros naudojimą, automatiškai reguliuodamas paslaugas dingus elektros tiekimui tam, kad svarbiausi ryšiai išliktų kuo ilgiau. Taip pat aktyviai diegiami saulės energijos moduliai ryšio bokštuose, siekiant sumažinti priklausomybę nuo elektros tinklų. </w:t>
      </w:r>
    </w:p>
    <w:p w14:paraId="02B26779" w14:textId="0178F232" w:rsidR="11A3D325" w:rsidRPr="00895B5D" w:rsidRDefault="11A3D325" w:rsidP="074F9372">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„Energijos kaupimo sprendimai leidžia naudoti pigesnę elektros energiją, kaupiant ją, kai kaina žemesnė, ir taip optimizuoti tinklo veiklą piko metu. Be to, inovacijos užtikrina didesnį duomenų perdavimą vienam klientui, kas tampa itin svarbu rinkose, kuriose dažnių juostos yra ribotos, kaip ir Lietuvoje“, – sako M. Rauba.</w:t>
      </w:r>
    </w:p>
    <w:p w14:paraId="5727189D" w14:textId="661C7672" w:rsidR="11A3D325" w:rsidRPr="00895B5D" w:rsidRDefault="1993227A" w:rsidP="5C5C1A37">
      <w:pPr>
        <w:spacing w:line="276" w:lineRule="auto"/>
        <w:jc w:val="both"/>
        <w:rPr>
          <w:rFonts w:ascii="Arial" w:eastAsia="Arial" w:hAnsi="Arial" w:cs="Arial"/>
          <w:sz w:val="22"/>
          <w:szCs w:val="22"/>
          <w:lang w:val="lt-LT"/>
        </w:rPr>
      </w:pPr>
      <w:r w:rsidRPr="00895B5D">
        <w:rPr>
          <w:rFonts w:ascii="Arial" w:eastAsia="Arial" w:hAnsi="Arial" w:cs="Arial"/>
          <w:sz w:val="22"/>
          <w:szCs w:val="22"/>
          <w:lang w:val="lt-LT"/>
        </w:rPr>
        <w:t xml:space="preserve">Be to, DI padeda taupyti elektros energiją naujos kartos 5G ryšio bokštuose bei pagerinti ryšio kokybę išmaniosioms paslaugoms, pavyzdžiui, „Microsoft </w:t>
      </w:r>
      <w:proofErr w:type="spellStart"/>
      <w:r w:rsidRPr="00895B5D">
        <w:rPr>
          <w:rFonts w:ascii="Arial" w:eastAsia="Arial" w:hAnsi="Arial" w:cs="Arial"/>
          <w:sz w:val="22"/>
          <w:szCs w:val="22"/>
          <w:lang w:val="lt-LT"/>
        </w:rPr>
        <w:t>Teams</w:t>
      </w:r>
      <w:proofErr w:type="spellEnd"/>
      <w:r w:rsidRPr="00895B5D">
        <w:rPr>
          <w:rFonts w:ascii="Arial" w:eastAsia="Arial" w:hAnsi="Arial" w:cs="Arial"/>
          <w:sz w:val="22"/>
          <w:szCs w:val="22"/>
          <w:lang w:val="lt-LT"/>
        </w:rPr>
        <w:t>“ skambučiams.</w:t>
      </w:r>
    </w:p>
    <w:p w14:paraId="4B492FAF" w14:textId="5E925608" w:rsidR="11A3D325" w:rsidRPr="00895B5D" w:rsidRDefault="11A3D325" w:rsidP="6092E3B2">
      <w:pPr>
        <w:spacing w:after="120" w:line="276" w:lineRule="auto"/>
        <w:rPr>
          <w:rFonts w:ascii="Arial" w:eastAsia="Arial" w:hAnsi="Arial" w:cs="Arial"/>
          <w:sz w:val="22"/>
          <w:szCs w:val="22"/>
          <w:lang w:val="lt-LT"/>
        </w:rPr>
      </w:pPr>
    </w:p>
    <w:p w14:paraId="7470DF7F" w14:textId="1BC231FC" w:rsidR="11A3D325" w:rsidRPr="00895B5D" w:rsidRDefault="11A3D325" w:rsidP="074F9372">
      <w:pPr>
        <w:spacing w:after="120" w:line="252" w:lineRule="auto"/>
        <w:jc w:val="both"/>
        <w:rPr>
          <w:rFonts w:ascii="Arial" w:eastAsia="Arial" w:hAnsi="Arial" w:cs="Arial"/>
          <w:b/>
          <w:color w:val="000000" w:themeColor="text1"/>
          <w:sz w:val="18"/>
          <w:szCs w:val="18"/>
          <w:lang w:val="lt-LT"/>
        </w:rPr>
      </w:pPr>
      <w:r w:rsidRPr="00895B5D">
        <w:rPr>
          <w:rFonts w:ascii="Arial" w:eastAsia="Arial" w:hAnsi="Arial" w:cs="Arial"/>
          <w:b/>
          <w:color w:val="000000" w:themeColor="text1"/>
          <w:sz w:val="18"/>
          <w:szCs w:val="18"/>
          <w:lang w:val="lt-LT"/>
        </w:rPr>
        <w:t>Daugiau informacijos:</w:t>
      </w:r>
    </w:p>
    <w:p w14:paraId="4FC69E25" w14:textId="03FAAD05" w:rsidR="11A3D325" w:rsidRPr="00895B5D" w:rsidRDefault="11A3D325" w:rsidP="074F9372">
      <w:pPr>
        <w:spacing w:after="120" w:line="276" w:lineRule="auto"/>
        <w:jc w:val="both"/>
        <w:rPr>
          <w:rFonts w:ascii="Arial" w:eastAsia="Arial" w:hAnsi="Arial" w:cs="Arial"/>
          <w:color w:val="000000" w:themeColor="text1"/>
          <w:sz w:val="18"/>
          <w:szCs w:val="18"/>
          <w:lang w:val="lt-LT"/>
        </w:rPr>
      </w:pPr>
      <w:r w:rsidRPr="00895B5D">
        <w:rPr>
          <w:rFonts w:ascii="Arial" w:eastAsia="Arial" w:hAnsi="Arial" w:cs="Arial"/>
          <w:color w:val="000000" w:themeColor="text1"/>
          <w:sz w:val="18"/>
          <w:szCs w:val="18"/>
          <w:lang w:val="lt-LT"/>
        </w:rPr>
        <w:t>Jaunius Špakauskas</w:t>
      </w:r>
    </w:p>
    <w:p w14:paraId="5820CC96" w14:textId="054C6BBF" w:rsidR="11A3D325" w:rsidRPr="00895B5D" w:rsidRDefault="11A3D325" w:rsidP="074F9372">
      <w:pPr>
        <w:spacing w:after="120" w:line="276" w:lineRule="auto"/>
        <w:jc w:val="both"/>
        <w:rPr>
          <w:rFonts w:ascii="Arial" w:eastAsia="Arial" w:hAnsi="Arial" w:cs="Arial"/>
          <w:color w:val="000000" w:themeColor="text1"/>
          <w:sz w:val="18"/>
          <w:szCs w:val="18"/>
          <w:lang w:val="lt-LT"/>
        </w:rPr>
      </w:pPr>
      <w:r w:rsidRPr="00895B5D">
        <w:rPr>
          <w:rFonts w:ascii="Arial" w:eastAsia="Arial" w:hAnsi="Arial" w:cs="Arial"/>
          <w:color w:val="000000" w:themeColor="text1"/>
          <w:sz w:val="18"/>
          <w:szCs w:val="18"/>
          <w:lang w:val="lt-LT"/>
        </w:rPr>
        <w:t>„Bitė Lietuva“ korporatyvinės komunikacijos vadovas</w:t>
      </w:r>
    </w:p>
    <w:p w14:paraId="159659EC" w14:textId="2C4A8B91" w:rsidR="007731D2" w:rsidRPr="00895B5D" w:rsidRDefault="22E321DC" w:rsidP="6092E3B2">
      <w:pPr>
        <w:spacing w:after="120" w:line="276" w:lineRule="auto"/>
        <w:jc w:val="both"/>
        <w:rPr>
          <w:lang w:val="lt-LT"/>
        </w:rPr>
      </w:pPr>
      <w:r w:rsidRPr="00895B5D">
        <w:rPr>
          <w:rFonts w:ascii="Arial" w:eastAsia="Arial" w:hAnsi="Arial" w:cs="Arial"/>
          <w:color w:val="000000" w:themeColor="text1"/>
          <w:sz w:val="18"/>
          <w:szCs w:val="18"/>
          <w:lang w:val="lt-LT"/>
        </w:rPr>
        <w:t xml:space="preserve">+370 682 66188, </w:t>
      </w:r>
      <w:hyperlink r:id="rId5">
        <w:r w:rsidRPr="00895B5D">
          <w:rPr>
            <w:rStyle w:val="Hyperlink"/>
            <w:rFonts w:ascii="Arial" w:eastAsia="Arial" w:hAnsi="Arial" w:cs="Arial"/>
            <w:sz w:val="18"/>
            <w:szCs w:val="18"/>
            <w:lang w:val="lt-LT"/>
          </w:rPr>
          <w:t>Jaunius.Spakauskas@bite.lt</w:t>
        </w:r>
      </w:hyperlink>
    </w:p>
    <w:sectPr w:rsidR="007731D2" w:rsidRPr="00895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ylBmWdM5tU85yg" int2:id="HyROYGwJ">
      <int2:state int2:value="Rejected" int2:type="AugLoop_Text_Critique"/>
    </int2:textHash>
    <int2:textHash int2:hashCode="Ie5mJqiZkv7MBg" int2:id="buwhoZC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6093"/>
    <w:multiLevelType w:val="hybridMultilevel"/>
    <w:tmpl w:val="5C3C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20386B"/>
    <w:multiLevelType w:val="hybridMultilevel"/>
    <w:tmpl w:val="FFFFFFFF"/>
    <w:lvl w:ilvl="0" w:tplc="C4429CBA">
      <w:start w:val="1"/>
      <w:numFmt w:val="bullet"/>
      <w:lvlText w:val="·"/>
      <w:lvlJc w:val="left"/>
      <w:pPr>
        <w:ind w:left="720" w:hanging="360"/>
      </w:pPr>
      <w:rPr>
        <w:rFonts w:ascii="Symbol" w:hAnsi="Symbol" w:hint="default"/>
      </w:rPr>
    </w:lvl>
    <w:lvl w:ilvl="1" w:tplc="034A70C8">
      <w:start w:val="1"/>
      <w:numFmt w:val="bullet"/>
      <w:lvlText w:val="o"/>
      <w:lvlJc w:val="left"/>
      <w:pPr>
        <w:ind w:left="1440" w:hanging="360"/>
      </w:pPr>
      <w:rPr>
        <w:rFonts w:ascii="Courier New" w:hAnsi="Courier New" w:hint="default"/>
      </w:rPr>
    </w:lvl>
    <w:lvl w:ilvl="2" w:tplc="4D40DF0A">
      <w:start w:val="1"/>
      <w:numFmt w:val="bullet"/>
      <w:lvlText w:val=""/>
      <w:lvlJc w:val="left"/>
      <w:pPr>
        <w:ind w:left="2160" w:hanging="360"/>
      </w:pPr>
      <w:rPr>
        <w:rFonts w:ascii="Wingdings" w:hAnsi="Wingdings" w:hint="default"/>
      </w:rPr>
    </w:lvl>
    <w:lvl w:ilvl="3" w:tplc="46B065CC">
      <w:start w:val="1"/>
      <w:numFmt w:val="bullet"/>
      <w:lvlText w:val=""/>
      <w:lvlJc w:val="left"/>
      <w:pPr>
        <w:ind w:left="2880" w:hanging="360"/>
      </w:pPr>
      <w:rPr>
        <w:rFonts w:ascii="Symbol" w:hAnsi="Symbol" w:hint="default"/>
      </w:rPr>
    </w:lvl>
    <w:lvl w:ilvl="4" w:tplc="AF34CEF8">
      <w:start w:val="1"/>
      <w:numFmt w:val="bullet"/>
      <w:lvlText w:val="o"/>
      <w:lvlJc w:val="left"/>
      <w:pPr>
        <w:ind w:left="3600" w:hanging="360"/>
      </w:pPr>
      <w:rPr>
        <w:rFonts w:ascii="Courier New" w:hAnsi="Courier New" w:hint="default"/>
      </w:rPr>
    </w:lvl>
    <w:lvl w:ilvl="5" w:tplc="9A7E6EFA">
      <w:start w:val="1"/>
      <w:numFmt w:val="bullet"/>
      <w:lvlText w:val=""/>
      <w:lvlJc w:val="left"/>
      <w:pPr>
        <w:ind w:left="4320" w:hanging="360"/>
      </w:pPr>
      <w:rPr>
        <w:rFonts w:ascii="Wingdings" w:hAnsi="Wingdings" w:hint="default"/>
      </w:rPr>
    </w:lvl>
    <w:lvl w:ilvl="6" w:tplc="FA08C4EC">
      <w:start w:val="1"/>
      <w:numFmt w:val="bullet"/>
      <w:lvlText w:val=""/>
      <w:lvlJc w:val="left"/>
      <w:pPr>
        <w:ind w:left="5040" w:hanging="360"/>
      </w:pPr>
      <w:rPr>
        <w:rFonts w:ascii="Symbol" w:hAnsi="Symbol" w:hint="default"/>
      </w:rPr>
    </w:lvl>
    <w:lvl w:ilvl="7" w:tplc="3DCAEE76">
      <w:start w:val="1"/>
      <w:numFmt w:val="bullet"/>
      <w:lvlText w:val="o"/>
      <w:lvlJc w:val="left"/>
      <w:pPr>
        <w:ind w:left="5760" w:hanging="360"/>
      </w:pPr>
      <w:rPr>
        <w:rFonts w:ascii="Courier New" w:hAnsi="Courier New" w:hint="default"/>
      </w:rPr>
    </w:lvl>
    <w:lvl w:ilvl="8" w:tplc="C42C48C8">
      <w:start w:val="1"/>
      <w:numFmt w:val="bullet"/>
      <w:lvlText w:val=""/>
      <w:lvlJc w:val="left"/>
      <w:pPr>
        <w:ind w:left="6480" w:hanging="360"/>
      </w:pPr>
      <w:rPr>
        <w:rFonts w:ascii="Wingdings" w:hAnsi="Wingdings" w:hint="default"/>
      </w:rPr>
    </w:lvl>
  </w:abstractNum>
  <w:abstractNum w:abstractNumId="2" w15:restartNumberingAfterBreak="0">
    <w:nsid w:val="5FEA554B"/>
    <w:multiLevelType w:val="multilevel"/>
    <w:tmpl w:val="E68A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44257">
    <w:abstractNumId w:val="1"/>
  </w:num>
  <w:num w:numId="2" w16cid:durableId="1275869081">
    <w:abstractNumId w:val="0"/>
  </w:num>
  <w:num w:numId="3" w16cid:durableId="1807627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DB"/>
    <w:rsid w:val="00035FAE"/>
    <w:rsid w:val="00261FDB"/>
    <w:rsid w:val="00277295"/>
    <w:rsid w:val="002F3807"/>
    <w:rsid w:val="003212D9"/>
    <w:rsid w:val="003B2680"/>
    <w:rsid w:val="00450B78"/>
    <w:rsid w:val="00561326"/>
    <w:rsid w:val="0059067B"/>
    <w:rsid w:val="005A7792"/>
    <w:rsid w:val="005B3BC8"/>
    <w:rsid w:val="005F355F"/>
    <w:rsid w:val="007731D2"/>
    <w:rsid w:val="00895B5D"/>
    <w:rsid w:val="008A18E3"/>
    <w:rsid w:val="008F5B95"/>
    <w:rsid w:val="00971765"/>
    <w:rsid w:val="009B68AB"/>
    <w:rsid w:val="009D5B18"/>
    <w:rsid w:val="00A23523"/>
    <w:rsid w:val="00B13F08"/>
    <w:rsid w:val="00C92FC3"/>
    <w:rsid w:val="00DC2A35"/>
    <w:rsid w:val="00E73D0F"/>
    <w:rsid w:val="074F9372"/>
    <w:rsid w:val="11A3D325"/>
    <w:rsid w:val="1993227A"/>
    <w:rsid w:val="22E321DC"/>
    <w:rsid w:val="245CE90B"/>
    <w:rsid w:val="2549F4D8"/>
    <w:rsid w:val="25969769"/>
    <w:rsid w:val="25BB8C70"/>
    <w:rsid w:val="2B023202"/>
    <w:rsid w:val="2E6327FC"/>
    <w:rsid w:val="30166149"/>
    <w:rsid w:val="337AC8D7"/>
    <w:rsid w:val="3ED4C475"/>
    <w:rsid w:val="588A310F"/>
    <w:rsid w:val="5C5C1A37"/>
    <w:rsid w:val="6092E3B2"/>
    <w:rsid w:val="683C2C99"/>
    <w:rsid w:val="7350C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983B"/>
  <w15:chartTrackingRefBased/>
  <w15:docId w15:val="{3901FA53-1D34-45DD-A7F3-C8E0FFF7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FDB"/>
    <w:rPr>
      <w:rFonts w:eastAsiaTheme="majorEastAsia" w:cstheme="majorBidi"/>
      <w:color w:val="272727" w:themeColor="text1" w:themeTint="D8"/>
    </w:rPr>
  </w:style>
  <w:style w:type="paragraph" w:styleId="Title">
    <w:name w:val="Title"/>
    <w:basedOn w:val="Normal"/>
    <w:next w:val="Normal"/>
    <w:link w:val="TitleChar"/>
    <w:uiPriority w:val="10"/>
    <w:qFormat/>
    <w:rsid w:val="00261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FDB"/>
    <w:pPr>
      <w:spacing w:before="160"/>
      <w:jc w:val="center"/>
    </w:pPr>
    <w:rPr>
      <w:i/>
      <w:iCs/>
      <w:color w:val="404040" w:themeColor="text1" w:themeTint="BF"/>
    </w:rPr>
  </w:style>
  <w:style w:type="character" w:customStyle="1" w:styleId="QuoteChar">
    <w:name w:val="Quote Char"/>
    <w:basedOn w:val="DefaultParagraphFont"/>
    <w:link w:val="Quote"/>
    <w:uiPriority w:val="29"/>
    <w:rsid w:val="00261FDB"/>
    <w:rPr>
      <w:i/>
      <w:iCs/>
      <w:color w:val="404040" w:themeColor="text1" w:themeTint="BF"/>
    </w:rPr>
  </w:style>
  <w:style w:type="paragraph" w:styleId="ListParagraph">
    <w:name w:val="List Paragraph"/>
    <w:basedOn w:val="Normal"/>
    <w:uiPriority w:val="34"/>
    <w:qFormat/>
    <w:rsid w:val="00261FDB"/>
    <w:pPr>
      <w:ind w:left="720"/>
      <w:contextualSpacing/>
    </w:pPr>
  </w:style>
  <w:style w:type="character" w:styleId="IntenseEmphasis">
    <w:name w:val="Intense Emphasis"/>
    <w:basedOn w:val="DefaultParagraphFont"/>
    <w:uiPriority w:val="21"/>
    <w:qFormat/>
    <w:rsid w:val="00261FDB"/>
    <w:rPr>
      <w:i/>
      <w:iCs/>
      <w:color w:val="0F4761" w:themeColor="accent1" w:themeShade="BF"/>
    </w:rPr>
  </w:style>
  <w:style w:type="paragraph" w:styleId="IntenseQuote">
    <w:name w:val="Intense Quote"/>
    <w:basedOn w:val="Normal"/>
    <w:next w:val="Normal"/>
    <w:link w:val="IntenseQuoteChar"/>
    <w:uiPriority w:val="30"/>
    <w:qFormat/>
    <w:rsid w:val="00261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FDB"/>
    <w:rPr>
      <w:i/>
      <w:iCs/>
      <w:color w:val="0F4761" w:themeColor="accent1" w:themeShade="BF"/>
    </w:rPr>
  </w:style>
  <w:style w:type="character" w:styleId="IntenseReference">
    <w:name w:val="Intense Reference"/>
    <w:basedOn w:val="DefaultParagraphFont"/>
    <w:uiPriority w:val="32"/>
    <w:qFormat/>
    <w:rsid w:val="00261FDB"/>
    <w:rPr>
      <w:b/>
      <w:bCs/>
      <w:smallCaps/>
      <w:color w:val="0F4761" w:themeColor="accent1" w:themeShade="BF"/>
      <w:spacing w:val="5"/>
    </w:rPr>
  </w:style>
  <w:style w:type="paragraph" w:styleId="NormalWeb">
    <w:name w:val="Normal (Web)"/>
    <w:basedOn w:val="Normal"/>
    <w:uiPriority w:val="99"/>
    <w:semiHidden/>
    <w:unhideWhenUsed/>
    <w:rsid w:val="00261F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61FDB"/>
    <w:rPr>
      <w:b/>
      <w:bCs/>
    </w:rPr>
  </w:style>
  <w:style w:type="character" w:styleId="CommentReference">
    <w:name w:val="annotation reference"/>
    <w:basedOn w:val="DefaultParagraphFont"/>
    <w:uiPriority w:val="99"/>
    <w:semiHidden/>
    <w:unhideWhenUsed/>
    <w:rsid w:val="005F355F"/>
    <w:rPr>
      <w:sz w:val="16"/>
      <w:szCs w:val="16"/>
    </w:rPr>
  </w:style>
  <w:style w:type="paragraph" w:styleId="CommentText">
    <w:name w:val="annotation text"/>
    <w:basedOn w:val="Normal"/>
    <w:link w:val="CommentTextChar"/>
    <w:uiPriority w:val="99"/>
    <w:semiHidden/>
    <w:unhideWhenUsed/>
    <w:rsid w:val="005F355F"/>
    <w:pPr>
      <w:spacing w:line="240" w:lineRule="auto"/>
    </w:pPr>
    <w:rPr>
      <w:sz w:val="20"/>
      <w:szCs w:val="20"/>
    </w:rPr>
  </w:style>
  <w:style w:type="character" w:customStyle="1" w:styleId="CommentTextChar">
    <w:name w:val="Comment Text Char"/>
    <w:basedOn w:val="DefaultParagraphFont"/>
    <w:link w:val="CommentText"/>
    <w:uiPriority w:val="99"/>
    <w:semiHidden/>
    <w:rsid w:val="005F355F"/>
    <w:rPr>
      <w:sz w:val="20"/>
      <w:szCs w:val="20"/>
    </w:rPr>
  </w:style>
  <w:style w:type="paragraph" w:styleId="CommentSubject">
    <w:name w:val="annotation subject"/>
    <w:basedOn w:val="CommentText"/>
    <w:next w:val="CommentText"/>
    <w:link w:val="CommentSubjectChar"/>
    <w:uiPriority w:val="99"/>
    <w:semiHidden/>
    <w:unhideWhenUsed/>
    <w:rsid w:val="005F355F"/>
    <w:rPr>
      <w:b/>
      <w:bCs/>
    </w:rPr>
  </w:style>
  <w:style w:type="character" w:customStyle="1" w:styleId="CommentSubjectChar">
    <w:name w:val="Comment Subject Char"/>
    <w:basedOn w:val="CommentTextChar"/>
    <w:link w:val="CommentSubject"/>
    <w:uiPriority w:val="99"/>
    <w:semiHidden/>
    <w:rsid w:val="005F355F"/>
    <w:rPr>
      <w:b/>
      <w:bCs/>
      <w:sz w:val="20"/>
      <w:szCs w:val="20"/>
    </w:rPr>
  </w:style>
  <w:style w:type="character" w:styleId="Hyperlink">
    <w:name w:val="Hyperlink"/>
    <w:basedOn w:val="DefaultParagraphFont"/>
    <w:uiPriority w:val="99"/>
    <w:unhideWhenUsed/>
    <w:rsid w:val="074F937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95B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41">
      <w:bodyDiv w:val="1"/>
      <w:marLeft w:val="0"/>
      <w:marRight w:val="0"/>
      <w:marTop w:val="0"/>
      <w:marBottom w:val="0"/>
      <w:divBdr>
        <w:top w:val="none" w:sz="0" w:space="0" w:color="auto"/>
        <w:left w:val="none" w:sz="0" w:space="0" w:color="auto"/>
        <w:bottom w:val="none" w:sz="0" w:space="0" w:color="auto"/>
        <w:right w:val="none" w:sz="0" w:space="0" w:color="auto"/>
      </w:divBdr>
    </w:div>
    <w:div w:id="270624247">
      <w:bodyDiv w:val="1"/>
      <w:marLeft w:val="0"/>
      <w:marRight w:val="0"/>
      <w:marTop w:val="0"/>
      <w:marBottom w:val="0"/>
      <w:divBdr>
        <w:top w:val="none" w:sz="0" w:space="0" w:color="auto"/>
        <w:left w:val="none" w:sz="0" w:space="0" w:color="auto"/>
        <w:bottom w:val="none" w:sz="0" w:space="0" w:color="auto"/>
        <w:right w:val="none" w:sz="0" w:space="0" w:color="auto"/>
      </w:divBdr>
    </w:div>
    <w:div w:id="905141991">
      <w:bodyDiv w:val="1"/>
      <w:marLeft w:val="0"/>
      <w:marRight w:val="0"/>
      <w:marTop w:val="0"/>
      <w:marBottom w:val="0"/>
      <w:divBdr>
        <w:top w:val="none" w:sz="0" w:space="0" w:color="auto"/>
        <w:left w:val="none" w:sz="0" w:space="0" w:color="auto"/>
        <w:bottom w:val="none" w:sz="0" w:space="0" w:color="auto"/>
        <w:right w:val="none" w:sz="0" w:space="0" w:color="auto"/>
      </w:divBdr>
    </w:div>
    <w:div w:id="1104495035">
      <w:bodyDiv w:val="1"/>
      <w:marLeft w:val="0"/>
      <w:marRight w:val="0"/>
      <w:marTop w:val="0"/>
      <w:marBottom w:val="0"/>
      <w:divBdr>
        <w:top w:val="none" w:sz="0" w:space="0" w:color="auto"/>
        <w:left w:val="none" w:sz="0" w:space="0" w:color="auto"/>
        <w:bottom w:val="none" w:sz="0" w:space="0" w:color="auto"/>
        <w:right w:val="none" w:sz="0" w:space="0" w:color="auto"/>
      </w:divBdr>
    </w:div>
    <w:div w:id="163266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unius.Spakauskas@b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Jaunius Špakauskas</dc:creator>
  <cp:keywords/>
  <dc:description/>
  <cp:lastModifiedBy>Aistė Jankūnaitė</cp:lastModifiedBy>
  <cp:revision>15</cp:revision>
  <dcterms:created xsi:type="dcterms:W3CDTF">2025-03-05T09:35:00Z</dcterms:created>
  <dcterms:modified xsi:type="dcterms:W3CDTF">2025-03-06T06:58:00Z</dcterms:modified>
</cp:coreProperties>
</file>