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3F122" w14:textId="77777777" w:rsidR="00D7323A" w:rsidRDefault="00D7323A" w:rsidP="00D7323A">
      <w:pPr>
        <w:rPr>
          <w:rFonts w:ascii="Times New Roman" w:hAnsi="Times New Roman" w:cs="Times New Roman"/>
          <w:b/>
          <w:bCs/>
        </w:rPr>
      </w:pPr>
      <w:r>
        <w:rPr>
          <w:rFonts w:ascii="Times New Roman" w:hAnsi="Times New Roman" w:cs="Times New Roman"/>
          <w:b/>
          <w:bCs/>
        </w:rPr>
        <w:t xml:space="preserve">Metų </w:t>
      </w:r>
      <w:r w:rsidRPr="007F0D30">
        <w:rPr>
          <w:rFonts w:ascii="Times New Roman" w:hAnsi="Times New Roman" w:cs="Times New Roman"/>
          <w:b/>
          <w:bCs/>
        </w:rPr>
        <w:t>startas</w:t>
      </w:r>
      <w:r>
        <w:rPr>
          <w:rFonts w:ascii="Times New Roman" w:hAnsi="Times New Roman" w:cs="Times New Roman"/>
          <w:b/>
          <w:bCs/>
        </w:rPr>
        <w:t xml:space="preserve"> Vilniaus NT rinkoje</w:t>
      </w:r>
      <w:r w:rsidRPr="007F0D30">
        <w:rPr>
          <w:rFonts w:ascii="Times New Roman" w:hAnsi="Times New Roman" w:cs="Times New Roman"/>
          <w:b/>
          <w:bCs/>
        </w:rPr>
        <w:t>: geriausi pardavimai per pastaruosius trejus metus</w:t>
      </w:r>
    </w:p>
    <w:p w14:paraId="32A680B1" w14:textId="77777777" w:rsidR="00D7323A" w:rsidRDefault="00D7323A" w:rsidP="00D7323A">
      <w:pPr>
        <w:jc w:val="both"/>
        <w:rPr>
          <w:rFonts w:ascii="Times New Roman" w:hAnsi="Times New Roman" w:cs="Times New Roman"/>
          <w:b/>
          <w:bCs/>
        </w:rPr>
      </w:pPr>
      <w:r>
        <w:rPr>
          <w:rFonts w:ascii="Times New Roman" w:hAnsi="Times New Roman" w:cs="Times New Roman"/>
          <w:b/>
          <w:bCs/>
        </w:rPr>
        <w:t>2025-uosius Vilniaus n</w:t>
      </w:r>
      <w:r w:rsidRPr="000B6BBC">
        <w:rPr>
          <w:rFonts w:ascii="Times New Roman" w:hAnsi="Times New Roman" w:cs="Times New Roman"/>
          <w:b/>
          <w:bCs/>
        </w:rPr>
        <w:t xml:space="preserve">ekilnojamojo turto (NT) </w:t>
      </w:r>
      <w:r>
        <w:rPr>
          <w:rFonts w:ascii="Times New Roman" w:hAnsi="Times New Roman" w:cs="Times New Roman"/>
          <w:b/>
          <w:bCs/>
        </w:rPr>
        <w:t xml:space="preserve">rinka pradėjo nauju rekordu. Pirmąjį šių metų mėnesį sostinėje parduoti net 637 butai – tai yra 160 proc. daugiau nei 2024-ųjų sausį ir geriausias rezultatas per beveik ketverius metus – nuo 2021 m. gegužės. </w:t>
      </w:r>
    </w:p>
    <w:p w14:paraId="38A3C9E3" w14:textId="77777777" w:rsidR="00D7323A" w:rsidRDefault="00D7323A" w:rsidP="00D7323A">
      <w:pPr>
        <w:jc w:val="both"/>
        <w:rPr>
          <w:rFonts w:ascii="Times New Roman" w:hAnsi="Times New Roman" w:cs="Times New Roman"/>
        </w:rPr>
      </w:pPr>
      <w:r>
        <w:rPr>
          <w:rFonts w:ascii="Times New Roman" w:hAnsi="Times New Roman" w:cs="Times New Roman"/>
        </w:rPr>
        <w:t xml:space="preserve">„Puikiai užbaigusi 2024-uosius, sostinės nekilnojamojo turto rinka šiuos metus pradėjo dar geresniu rezultatu. Per pirmąjį metų mėnesį Vilniaus pirminėje NT rinkoje buvo parduoti net 637 butai – tai geriausias rezultatas nuo pat 2021-ųjų pavasario, kai tų metų gegužę Vilniuje buvo parduota beveik tūkstantis butų“, – pastebi </w:t>
      </w:r>
      <w:r w:rsidRPr="000B6BBC">
        <w:rPr>
          <w:rFonts w:ascii="Times New Roman" w:hAnsi="Times New Roman" w:cs="Times New Roman"/>
        </w:rPr>
        <w:t>„</w:t>
      </w:r>
      <w:proofErr w:type="spellStart"/>
      <w:r w:rsidRPr="000B6BBC">
        <w:rPr>
          <w:rFonts w:ascii="Times New Roman" w:hAnsi="Times New Roman" w:cs="Times New Roman"/>
        </w:rPr>
        <w:t>Realco</w:t>
      </w:r>
      <w:proofErr w:type="spellEnd"/>
      <w:r w:rsidRPr="000B6BBC">
        <w:rPr>
          <w:rFonts w:ascii="Times New Roman" w:hAnsi="Times New Roman" w:cs="Times New Roman"/>
        </w:rPr>
        <w:t xml:space="preserve">“ pardavimų direktorius Marijonas </w:t>
      </w:r>
      <w:proofErr w:type="spellStart"/>
      <w:r w:rsidRPr="000B6BBC">
        <w:rPr>
          <w:rFonts w:ascii="Times New Roman" w:hAnsi="Times New Roman" w:cs="Times New Roman"/>
        </w:rPr>
        <w:t>Chmieliauskas</w:t>
      </w:r>
      <w:proofErr w:type="spellEnd"/>
      <w:r>
        <w:rPr>
          <w:rFonts w:ascii="Times New Roman" w:hAnsi="Times New Roman" w:cs="Times New Roman"/>
        </w:rPr>
        <w:t xml:space="preserve">. </w:t>
      </w:r>
    </w:p>
    <w:p w14:paraId="7E84DD28" w14:textId="77777777" w:rsidR="00D7323A" w:rsidRDefault="00D7323A" w:rsidP="00D7323A">
      <w:pPr>
        <w:jc w:val="both"/>
        <w:rPr>
          <w:rFonts w:ascii="Times New Roman" w:hAnsi="Times New Roman" w:cs="Times New Roman"/>
        </w:rPr>
      </w:pPr>
      <w:r>
        <w:rPr>
          <w:rFonts w:ascii="Times New Roman" w:hAnsi="Times New Roman" w:cs="Times New Roman"/>
        </w:rPr>
        <w:t xml:space="preserve">Tiesa, jis atkreipia dėmesį, kad sausio skaičiams įtakos turėjo ir tai, kad oficialūs butų pardavimai buvo pradėti net šešiuose projektuose arba jų etapuose. Nors išankstiniai pardavimai juose vyko ir anksčiau, oficialiai šie butai į apskaitos sistemas buvo įtraukti būtent sausį. </w:t>
      </w:r>
    </w:p>
    <w:p w14:paraId="4A25439D" w14:textId="77777777" w:rsidR="00D7323A" w:rsidRDefault="00D7323A" w:rsidP="00D7323A">
      <w:pPr>
        <w:jc w:val="both"/>
        <w:rPr>
          <w:rFonts w:ascii="Times New Roman" w:hAnsi="Times New Roman" w:cs="Times New Roman"/>
        </w:rPr>
      </w:pPr>
      <w:r>
        <w:rPr>
          <w:rFonts w:ascii="Times New Roman" w:hAnsi="Times New Roman" w:cs="Times New Roman"/>
        </w:rPr>
        <w:t xml:space="preserve">„Pirmąjį metų mėnesį Vilniaus pirminės NT rinkos sandėlis pasipildė beveik 900 butų – tokio pasipildymo nematėme jau seniai. Šiuo metu sostinėje 2400 parduodamų butų yra pastatyta ar arti statybų pabaigos, 2342 yra ankstyvos statybos stadijoje, dar 316 – nepradėti statyti, t. y., jiems gauti statybos leidimai arba jie yra projektavimo stadijoje“, – vardija M. </w:t>
      </w:r>
      <w:proofErr w:type="spellStart"/>
      <w:r>
        <w:rPr>
          <w:rFonts w:ascii="Times New Roman" w:hAnsi="Times New Roman" w:cs="Times New Roman"/>
        </w:rPr>
        <w:t>Chmieliauskas</w:t>
      </w:r>
      <w:proofErr w:type="spellEnd"/>
      <w:r>
        <w:rPr>
          <w:rFonts w:ascii="Times New Roman" w:hAnsi="Times New Roman" w:cs="Times New Roman"/>
        </w:rPr>
        <w:t xml:space="preserve">. </w:t>
      </w:r>
    </w:p>
    <w:p w14:paraId="129FB016" w14:textId="77777777" w:rsidR="00D7323A" w:rsidRPr="00184D45" w:rsidRDefault="00D7323A" w:rsidP="00D7323A">
      <w:pPr>
        <w:jc w:val="both"/>
        <w:rPr>
          <w:rFonts w:ascii="Times New Roman" w:hAnsi="Times New Roman" w:cs="Times New Roman"/>
          <w:b/>
          <w:bCs/>
        </w:rPr>
      </w:pPr>
      <w:r w:rsidRPr="00184D45">
        <w:rPr>
          <w:rFonts w:ascii="Times New Roman" w:hAnsi="Times New Roman" w:cs="Times New Roman"/>
          <w:b/>
          <w:bCs/>
        </w:rPr>
        <w:t xml:space="preserve">Nauja tendencija? </w:t>
      </w:r>
    </w:p>
    <w:p w14:paraId="1332EB80" w14:textId="77777777" w:rsidR="00D7323A" w:rsidRDefault="00D7323A" w:rsidP="00D7323A">
      <w:pPr>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Realco</w:t>
      </w:r>
      <w:proofErr w:type="spellEnd"/>
      <w:r>
        <w:rPr>
          <w:rFonts w:ascii="Times New Roman" w:hAnsi="Times New Roman" w:cs="Times New Roman"/>
        </w:rPr>
        <w:t xml:space="preserve">“ atstovas pastebi, kad antrą mėnesį iš eilės stebima nauja tendencija: daugiausiai Vilniuje parduodamų butų yra nebe ekonominės (vidutinė vieno kvadratinio metro kaina – apie 3 tūkst. eurų), o vidutinės (3,5–4 tūkst. eurų už kv. m) klasės. </w:t>
      </w:r>
    </w:p>
    <w:p w14:paraId="2381471F" w14:textId="77777777" w:rsidR="00D7323A" w:rsidRDefault="00D7323A" w:rsidP="00D7323A">
      <w:pPr>
        <w:jc w:val="both"/>
        <w:rPr>
          <w:rFonts w:ascii="Times New Roman" w:hAnsi="Times New Roman" w:cs="Times New Roman"/>
        </w:rPr>
      </w:pPr>
      <w:r>
        <w:rPr>
          <w:rFonts w:ascii="Times New Roman" w:hAnsi="Times New Roman" w:cs="Times New Roman"/>
        </w:rPr>
        <w:t xml:space="preserve">„Paskutinis mėnuo, kai vidutinės klasės butų buvo parduoda daugiau nei ekonominės, buvo dar 2023 m. liepa, kai 46 proc. Vilniaus pirminėje NT rinkoje parduotų butų sudarė būtent vidutinės klasės butai, o 37 proc. – ekonominės. Nuo tada iki pat praėjusių metų lapkričio užtikrintai pirmavo ekonominės klasės būstai“, – pasakoja M. </w:t>
      </w:r>
      <w:proofErr w:type="spellStart"/>
      <w:r>
        <w:rPr>
          <w:rFonts w:ascii="Times New Roman" w:hAnsi="Times New Roman" w:cs="Times New Roman"/>
        </w:rPr>
        <w:t>Chmieliauskas</w:t>
      </w:r>
      <w:proofErr w:type="spellEnd"/>
      <w:r>
        <w:rPr>
          <w:rFonts w:ascii="Times New Roman" w:hAnsi="Times New Roman" w:cs="Times New Roman"/>
        </w:rPr>
        <w:t xml:space="preserve">. </w:t>
      </w:r>
    </w:p>
    <w:p w14:paraId="31923DE3" w14:textId="77777777" w:rsidR="00D7323A" w:rsidRDefault="00D7323A" w:rsidP="00D7323A">
      <w:pPr>
        <w:jc w:val="both"/>
        <w:rPr>
          <w:rFonts w:ascii="Times New Roman" w:hAnsi="Times New Roman" w:cs="Times New Roman"/>
        </w:rPr>
      </w:pPr>
      <w:r>
        <w:rPr>
          <w:rFonts w:ascii="Times New Roman" w:hAnsi="Times New Roman" w:cs="Times New Roman"/>
        </w:rPr>
        <w:t xml:space="preserve">Jei pernai lapkritį 56 proc. visų parduotų būstų dar buvo ekonominės klasės, tai gruodį 53 proc. visų parduotų butų jau priklausė vidutinei klasei. Sausį šį tendencija išsilaikė: 51 proc. visų parduotų butų (328) buvo vidutinės klasės, 39 proc. (247) – ekonominės ir 10 proc. (62 butai) – prestižinės klasės. </w:t>
      </w:r>
    </w:p>
    <w:p w14:paraId="525D0E32" w14:textId="77777777" w:rsidR="00D7323A" w:rsidRDefault="00D7323A" w:rsidP="00D7323A">
      <w:pPr>
        <w:jc w:val="both"/>
        <w:rPr>
          <w:rFonts w:ascii="Times New Roman" w:hAnsi="Times New Roman" w:cs="Times New Roman"/>
        </w:rPr>
      </w:pPr>
      <w:r>
        <w:rPr>
          <w:rFonts w:ascii="Times New Roman" w:hAnsi="Times New Roman" w:cs="Times New Roman"/>
        </w:rPr>
        <w:t>„Žmonės vėl pamažu sugrįžta prie vidutinės klasės būstų pirkimo. Pagrindinės to priežastys – pastaraisiais metais gana sparčiai augę atlyginimai, mažėjančios bazinės palūkanos arba, kitaip tariant, „pigūs“ pinigai, geresni ateities finansiniai lūkesčiai ir teigiamos visos šalies ekonomikos prognozės. Pridėkime ir tai, kad po gana ilgo žemos infliacijos laikotarpio šiemet ji, kaip prognozuojama, turėtų grįžti į tvaraus augimo lygį, maždaug 2,3 proc. – žmonės ima ieškoti būdų, kaip apsaugoti savo pinigus nuo nuvertėjimo ir investicija į NT yra tikrai geras variantas“, – priežastis vardija „</w:t>
      </w:r>
      <w:proofErr w:type="spellStart"/>
      <w:r>
        <w:rPr>
          <w:rFonts w:ascii="Times New Roman" w:hAnsi="Times New Roman" w:cs="Times New Roman"/>
        </w:rPr>
        <w:t>Realco</w:t>
      </w:r>
      <w:proofErr w:type="spellEnd"/>
      <w:r>
        <w:rPr>
          <w:rFonts w:ascii="Times New Roman" w:hAnsi="Times New Roman" w:cs="Times New Roman"/>
        </w:rPr>
        <w:t xml:space="preserve">“ pardavimų direktorius. </w:t>
      </w:r>
    </w:p>
    <w:p w14:paraId="56F6811C" w14:textId="77777777" w:rsidR="00D7323A" w:rsidRPr="00216DD3" w:rsidRDefault="00D7323A" w:rsidP="00D7323A">
      <w:pPr>
        <w:jc w:val="both"/>
        <w:rPr>
          <w:rFonts w:ascii="Times New Roman" w:hAnsi="Times New Roman" w:cs="Times New Roman"/>
          <w:b/>
          <w:bCs/>
        </w:rPr>
      </w:pPr>
      <w:r w:rsidRPr="00216DD3">
        <w:rPr>
          <w:rFonts w:ascii="Times New Roman" w:hAnsi="Times New Roman" w:cs="Times New Roman"/>
          <w:b/>
          <w:bCs/>
        </w:rPr>
        <w:t xml:space="preserve">Butai perkami </w:t>
      </w:r>
      <w:r>
        <w:rPr>
          <w:rFonts w:ascii="Times New Roman" w:hAnsi="Times New Roman" w:cs="Times New Roman"/>
          <w:b/>
          <w:bCs/>
        </w:rPr>
        <w:t xml:space="preserve">ir </w:t>
      </w:r>
      <w:r w:rsidRPr="00216DD3">
        <w:rPr>
          <w:rFonts w:ascii="Times New Roman" w:hAnsi="Times New Roman" w:cs="Times New Roman"/>
          <w:b/>
          <w:bCs/>
        </w:rPr>
        <w:t>ankstyv</w:t>
      </w:r>
      <w:r>
        <w:rPr>
          <w:rFonts w:ascii="Times New Roman" w:hAnsi="Times New Roman" w:cs="Times New Roman"/>
          <w:b/>
          <w:bCs/>
        </w:rPr>
        <w:t>oje</w:t>
      </w:r>
      <w:r w:rsidRPr="00216DD3">
        <w:rPr>
          <w:rFonts w:ascii="Times New Roman" w:hAnsi="Times New Roman" w:cs="Times New Roman"/>
          <w:b/>
          <w:bCs/>
        </w:rPr>
        <w:t xml:space="preserve"> </w:t>
      </w:r>
      <w:r>
        <w:rPr>
          <w:rFonts w:ascii="Times New Roman" w:hAnsi="Times New Roman" w:cs="Times New Roman"/>
          <w:b/>
          <w:bCs/>
        </w:rPr>
        <w:t xml:space="preserve">statybų </w:t>
      </w:r>
      <w:r w:rsidRPr="00216DD3">
        <w:rPr>
          <w:rFonts w:ascii="Times New Roman" w:hAnsi="Times New Roman" w:cs="Times New Roman"/>
          <w:b/>
          <w:bCs/>
        </w:rPr>
        <w:t xml:space="preserve">stadijoje </w:t>
      </w:r>
    </w:p>
    <w:p w14:paraId="49C3ED0F" w14:textId="77777777" w:rsidR="00D7323A" w:rsidRDefault="00D7323A" w:rsidP="00D7323A">
      <w:pPr>
        <w:jc w:val="both"/>
        <w:rPr>
          <w:rFonts w:ascii="Times New Roman" w:hAnsi="Times New Roman" w:cs="Times New Roman"/>
        </w:rPr>
      </w:pPr>
      <w:r>
        <w:rPr>
          <w:rFonts w:ascii="Times New Roman" w:hAnsi="Times New Roman" w:cs="Times New Roman"/>
        </w:rPr>
        <w:t xml:space="preserve">M. </w:t>
      </w:r>
      <w:proofErr w:type="spellStart"/>
      <w:r>
        <w:rPr>
          <w:rFonts w:ascii="Times New Roman" w:hAnsi="Times New Roman" w:cs="Times New Roman"/>
        </w:rPr>
        <w:t>Chmieliauskas</w:t>
      </w:r>
      <w:proofErr w:type="spellEnd"/>
      <w:r>
        <w:rPr>
          <w:rFonts w:ascii="Times New Roman" w:hAnsi="Times New Roman" w:cs="Times New Roman"/>
        </w:rPr>
        <w:t xml:space="preserve"> pabrėžia, kad aktyvumas ir padidėjęs dėmesys vidutinės klasės būstui matomas ne vien paklausos, bet ir pasiūlos prasme. NT vystytojai aktyviau imasi brangesnių projektų ir, panašu, labiau tiki šviesesne rinkos ateitimi. Jis priduria, jog pastaraisiais mėnesiais žmonės vis drąsiau fiksuoja NT sandorius ankstyvesnėje statybų stadijoje. </w:t>
      </w:r>
    </w:p>
    <w:p w14:paraId="7C6A22C6" w14:textId="77777777" w:rsidR="00D7323A" w:rsidRDefault="00D7323A" w:rsidP="00D7323A">
      <w:pPr>
        <w:jc w:val="both"/>
        <w:rPr>
          <w:rFonts w:ascii="Times New Roman" w:hAnsi="Times New Roman" w:cs="Times New Roman"/>
        </w:rPr>
      </w:pPr>
      <w:r>
        <w:rPr>
          <w:rFonts w:ascii="Times New Roman" w:hAnsi="Times New Roman" w:cs="Times New Roman"/>
        </w:rPr>
        <w:lastRenderedPageBreak/>
        <w:t xml:space="preserve">„Stebime pamažu augantį butų „iš brėžinių“ pardavimą. Jų skaičius dar nėra didelis, bet galima konstatuoti, kad žmonės pasitiki patikimais, reputaciją užsitarnavusiais NT vystytojais, rinkos senbuviais, tiki konkretaus projekto (ir savo buto jame) augsiančia verte ir nevengia pasirašyti buto pirkimo sutarčių ir ankstyvoje statybų stadijoje. Taip pat aktyvesni yra ir investuotojai, kurie stengiasi užsirezervuoti butus kuo anksčiau, tikėdami, kad užbaigus projektą, butų vertė bus išaugusi“, – pasakoja M. </w:t>
      </w:r>
      <w:proofErr w:type="spellStart"/>
      <w:r>
        <w:rPr>
          <w:rFonts w:ascii="Times New Roman" w:hAnsi="Times New Roman" w:cs="Times New Roman"/>
        </w:rPr>
        <w:t>Chmieliauskas</w:t>
      </w:r>
      <w:proofErr w:type="spellEnd"/>
      <w:r>
        <w:rPr>
          <w:rFonts w:ascii="Times New Roman" w:hAnsi="Times New Roman" w:cs="Times New Roman"/>
        </w:rPr>
        <w:t xml:space="preserve">. </w:t>
      </w:r>
    </w:p>
    <w:p w14:paraId="0EC50D54" w14:textId="77777777" w:rsidR="00D7323A" w:rsidRDefault="00D7323A" w:rsidP="00D7323A">
      <w:pPr>
        <w:jc w:val="both"/>
        <w:rPr>
          <w:rFonts w:ascii="Times New Roman" w:hAnsi="Times New Roman" w:cs="Times New Roman"/>
          <w:i/>
          <w:iCs/>
        </w:rPr>
      </w:pPr>
      <w:r w:rsidRPr="00A45037">
        <w:rPr>
          <w:rFonts w:ascii="Times New Roman" w:hAnsi="Times New Roman" w:cs="Times New Roman"/>
          <w:i/>
          <w:iCs/>
        </w:rPr>
        <w:t>„</w:t>
      </w:r>
      <w:proofErr w:type="spellStart"/>
      <w:r w:rsidRPr="00A45037">
        <w:rPr>
          <w:rFonts w:ascii="Times New Roman" w:hAnsi="Times New Roman" w:cs="Times New Roman"/>
          <w:i/>
          <w:iCs/>
        </w:rPr>
        <w:t>Realco</w:t>
      </w:r>
      <w:proofErr w:type="spellEnd"/>
      <w:r w:rsidRPr="00A45037">
        <w:rPr>
          <w:rFonts w:ascii="Times New Roman" w:hAnsi="Times New Roman" w:cs="Times New Roman"/>
          <w:i/>
          <w:iCs/>
        </w:rPr>
        <w:t>“ – viena didžiausių nekilnojamojo turto (NT)  plėtros bendrovių Lietuvoje</w:t>
      </w:r>
      <w:r>
        <w:rPr>
          <w:rFonts w:ascii="Times New Roman" w:hAnsi="Times New Roman" w:cs="Times New Roman"/>
          <w:i/>
          <w:iCs/>
        </w:rPr>
        <w:t xml:space="preserve">. </w:t>
      </w:r>
      <w:r w:rsidRPr="00A45037">
        <w:rPr>
          <w:rFonts w:ascii="Times New Roman" w:hAnsi="Times New Roman" w:cs="Times New Roman"/>
          <w:i/>
          <w:iCs/>
        </w:rPr>
        <w:t>Daugiau nei 18 metų rinkoje veikianti bendrovė plėtoja gyvenam</w:t>
      </w:r>
      <w:r>
        <w:rPr>
          <w:rFonts w:ascii="Times New Roman" w:hAnsi="Times New Roman" w:cs="Times New Roman"/>
          <w:i/>
          <w:iCs/>
        </w:rPr>
        <w:t>osio</w:t>
      </w:r>
      <w:r w:rsidRPr="00A45037">
        <w:rPr>
          <w:rFonts w:ascii="Times New Roman" w:hAnsi="Times New Roman" w:cs="Times New Roman"/>
          <w:i/>
          <w:iCs/>
        </w:rPr>
        <w:t>s, visuomenin</w:t>
      </w:r>
      <w:r>
        <w:rPr>
          <w:rFonts w:ascii="Times New Roman" w:hAnsi="Times New Roman" w:cs="Times New Roman"/>
          <w:i/>
          <w:iCs/>
        </w:rPr>
        <w:t>ės</w:t>
      </w:r>
      <w:r w:rsidRPr="00A45037">
        <w:rPr>
          <w:rFonts w:ascii="Times New Roman" w:hAnsi="Times New Roman" w:cs="Times New Roman"/>
          <w:i/>
          <w:iCs/>
        </w:rPr>
        <w:t xml:space="preserve"> ir komercinės paskirties projektus, kurie išsiskiria aukšta kokybe, inovatyviais sprendimais ir dėmesiu klientų poreikiams tiek Lietuvoje, tiek už jos ribų.</w:t>
      </w:r>
    </w:p>
    <w:p w14:paraId="389D0BAF" w14:textId="77777777" w:rsidR="00D7323A" w:rsidRDefault="00D7323A" w:rsidP="00D7323A">
      <w:pPr>
        <w:jc w:val="both"/>
        <w:rPr>
          <w:rFonts w:ascii="Times New Roman" w:hAnsi="Times New Roman" w:cs="Times New Roman"/>
        </w:rPr>
      </w:pPr>
    </w:p>
    <w:p w14:paraId="7BD60CF1" w14:textId="77777777" w:rsidR="00D7323A" w:rsidRPr="00981EA7" w:rsidRDefault="00D7323A" w:rsidP="00D7323A">
      <w:pPr>
        <w:rPr>
          <w:rFonts w:ascii="Times New Roman" w:hAnsi="Times New Roman" w:cs="Times New Roman"/>
        </w:rPr>
      </w:pPr>
      <w:r w:rsidRPr="00981EA7">
        <w:rPr>
          <w:rFonts w:ascii="Times New Roman" w:hAnsi="Times New Roman" w:cs="Times New Roman"/>
        </w:rPr>
        <w:t>Daugiau informacijos:</w:t>
      </w:r>
    </w:p>
    <w:p w14:paraId="5DBB679E" w14:textId="77777777" w:rsidR="00D7323A" w:rsidRPr="00981EA7" w:rsidRDefault="00D7323A" w:rsidP="00D7323A">
      <w:pPr>
        <w:rPr>
          <w:rFonts w:ascii="Times New Roman" w:hAnsi="Times New Roman" w:cs="Times New Roman"/>
        </w:rPr>
      </w:pPr>
      <w:r w:rsidRPr="00981EA7">
        <w:rPr>
          <w:rFonts w:ascii="Times New Roman" w:hAnsi="Times New Roman" w:cs="Times New Roman"/>
        </w:rPr>
        <w:t xml:space="preserve">Kristina </w:t>
      </w:r>
      <w:proofErr w:type="spellStart"/>
      <w:r w:rsidRPr="00981EA7">
        <w:rPr>
          <w:rFonts w:ascii="Times New Roman" w:hAnsi="Times New Roman" w:cs="Times New Roman"/>
        </w:rPr>
        <w:t>Grubliauskaitė-Svitojė</w:t>
      </w:r>
      <w:proofErr w:type="spellEnd"/>
    </w:p>
    <w:p w14:paraId="79831227" w14:textId="77777777" w:rsidR="00D7323A" w:rsidRPr="00981EA7" w:rsidRDefault="00D7323A" w:rsidP="00D7323A">
      <w:pPr>
        <w:rPr>
          <w:rFonts w:ascii="Times New Roman" w:hAnsi="Times New Roman" w:cs="Times New Roman"/>
        </w:rPr>
      </w:pPr>
      <w:r w:rsidRPr="00981EA7">
        <w:rPr>
          <w:rFonts w:ascii="Times New Roman" w:hAnsi="Times New Roman" w:cs="Times New Roman"/>
        </w:rPr>
        <w:t>„</w:t>
      </w:r>
      <w:proofErr w:type="spellStart"/>
      <w:r w:rsidRPr="00981EA7">
        <w:rPr>
          <w:rFonts w:ascii="Times New Roman" w:hAnsi="Times New Roman" w:cs="Times New Roman"/>
        </w:rPr>
        <w:t>Realco</w:t>
      </w:r>
      <w:proofErr w:type="spellEnd"/>
      <w:r w:rsidRPr="00981EA7">
        <w:rPr>
          <w:rFonts w:ascii="Times New Roman" w:hAnsi="Times New Roman" w:cs="Times New Roman"/>
        </w:rPr>
        <w:t>“ atstovė komunikacijai</w:t>
      </w:r>
    </w:p>
    <w:p w14:paraId="345C68BD" w14:textId="77777777" w:rsidR="00D7323A" w:rsidRDefault="00D7323A" w:rsidP="00D7323A">
      <w:pPr>
        <w:rPr>
          <w:rFonts w:ascii="Times New Roman" w:hAnsi="Times New Roman" w:cs="Times New Roman"/>
        </w:rPr>
      </w:pPr>
      <w:r w:rsidRPr="00981EA7">
        <w:rPr>
          <w:rFonts w:ascii="Times New Roman" w:hAnsi="Times New Roman" w:cs="Times New Roman"/>
        </w:rPr>
        <w:t xml:space="preserve">+370 640 24057 </w:t>
      </w:r>
      <w:hyperlink r:id="rId4" w:history="1">
        <w:r w:rsidRPr="00686F82">
          <w:rPr>
            <w:rStyle w:val="Hyperlink"/>
            <w:rFonts w:ascii="Times New Roman" w:hAnsi="Times New Roman" w:cs="Times New Roman"/>
          </w:rPr>
          <w:t>kristina.svitoje@realco.lt</w:t>
        </w:r>
      </w:hyperlink>
      <w:r>
        <w:rPr>
          <w:rFonts w:ascii="Times New Roman" w:hAnsi="Times New Roman" w:cs="Times New Roman"/>
        </w:rPr>
        <w:t xml:space="preserve"> </w:t>
      </w:r>
    </w:p>
    <w:p w14:paraId="582AFD31" w14:textId="77777777" w:rsidR="00D7323A" w:rsidRDefault="00D7323A" w:rsidP="00D7323A">
      <w:pPr>
        <w:rPr>
          <w:rFonts w:ascii="Times New Roman" w:hAnsi="Times New Roman" w:cs="Times New Roman"/>
        </w:rPr>
      </w:pPr>
    </w:p>
    <w:p w14:paraId="6356290A" w14:textId="77777777" w:rsidR="00D7323A" w:rsidRDefault="00D7323A"/>
    <w:sectPr w:rsidR="00D732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3A"/>
    <w:rsid w:val="000F452D"/>
    <w:rsid w:val="00D7323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7CCA"/>
  <w15:chartTrackingRefBased/>
  <w15:docId w15:val="{FF180F71-98E5-4D99-9218-6569ADC9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3A"/>
  </w:style>
  <w:style w:type="paragraph" w:styleId="Heading1">
    <w:name w:val="heading 1"/>
    <w:basedOn w:val="Normal"/>
    <w:next w:val="Normal"/>
    <w:link w:val="Heading1Char"/>
    <w:uiPriority w:val="9"/>
    <w:qFormat/>
    <w:rsid w:val="00D73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23A"/>
    <w:rPr>
      <w:rFonts w:eastAsiaTheme="majorEastAsia" w:cstheme="majorBidi"/>
      <w:color w:val="272727" w:themeColor="text1" w:themeTint="D8"/>
    </w:rPr>
  </w:style>
  <w:style w:type="paragraph" w:styleId="Title">
    <w:name w:val="Title"/>
    <w:basedOn w:val="Normal"/>
    <w:next w:val="Normal"/>
    <w:link w:val="TitleChar"/>
    <w:uiPriority w:val="10"/>
    <w:qFormat/>
    <w:rsid w:val="00D73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23A"/>
    <w:pPr>
      <w:spacing w:before="160"/>
      <w:jc w:val="center"/>
    </w:pPr>
    <w:rPr>
      <w:i/>
      <w:iCs/>
      <w:color w:val="404040" w:themeColor="text1" w:themeTint="BF"/>
    </w:rPr>
  </w:style>
  <w:style w:type="character" w:customStyle="1" w:styleId="QuoteChar">
    <w:name w:val="Quote Char"/>
    <w:basedOn w:val="DefaultParagraphFont"/>
    <w:link w:val="Quote"/>
    <w:uiPriority w:val="29"/>
    <w:rsid w:val="00D7323A"/>
    <w:rPr>
      <w:i/>
      <w:iCs/>
      <w:color w:val="404040" w:themeColor="text1" w:themeTint="BF"/>
    </w:rPr>
  </w:style>
  <w:style w:type="paragraph" w:styleId="ListParagraph">
    <w:name w:val="List Paragraph"/>
    <w:basedOn w:val="Normal"/>
    <w:uiPriority w:val="34"/>
    <w:qFormat/>
    <w:rsid w:val="00D7323A"/>
    <w:pPr>
      <w:ind w:left="720"/>
      <w:contextualSpacing/>
    </w:pPr>
  </w:style>
  <w:style w:type="character" w:styleId="IntenseEmphasis">
    <w:name w:val="Intense Emphasis"/>
    <w:basedOn w:val="DefaultParagraphFont"/>
    <w:uiPriority w:val="21"/>
    <w:qFormat/>
    <w:rsid w:val="00D7323A"/>
    <w:rPr>
      <w:i/>
      <w:iCs/>
      <w:color w:val="0F4761" w:themeColor="accent1" w:themeShade="BF"/>
    </w:rPr>
  </w:style>
  <w:style w:type="paragraph" w:styleId="IntenseQuote">
    <w:name w:val="Intense Quote"/>
    <w:basedOn w:val="Normal"/>
    <w:next w:val="Normal"/>
    <w:link w:val="IntenseQuoteChar"/>
    <w:uiPriority w:val="30"/>
    <w:qFormat/>
    <w:rsid w:val="00D73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23A"/>
    <w:rPr>
      <w:i/>
      <w:iCs/>
      <w:color w:val="0F4761" w:themeColor="accent1" w:themeShade="BF"/>
    </w:rPr>
  </w:style>
  <w:style w:type="character" w:styleId="IntenseReference">
    <w:name w:val="Intense Reference"/>
    <w:basedOn w:val="DefaultParagraphFont"/>
    <w:uiPriority w:val="32"/>
    <w:qFormat/>
    <w:rsid w:val="00D7323A"/>
    <w:rPr>
      <w:b/>
      <w:bCs/>
      <w:smallCaps/>
      <w:color w:val="0F4761" w:themeColor="accent1" w:themeShade="BF"/>
      <w:spacing w:val="5"/>
    </w:rPr>
  </w:style>
  <w:style w:type="character" w:styleId="Hyperlink">
    <w:name w:val="Hyperlink"/>
    <w:basedOn w:val="DefaultParagraphFont"/>
    <w:uiPriority w:val="99"/>
    <w:unhideWhenUsed/>
    <w:rsid w:val="00D7323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istina.svitoje@realc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2776</Words>
  <Characters>1583</Characters>
  <Application>Microsoft Office Word</Application>
  <DocSecurity>0</DocSecurity>
  <Lines>13</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Rolandas Kajokas</cp:lastModifiedBy>
  <cp:revision>1</cp:revision>
  <dcterms:created xsi:type="dcterms:W3CDTF">2025-01-31T09:27:00Z</dcterms:created>
  <dcterms:modified xsi:type="dcterms:W3CDTF">2025-01-31T09:30:00Z</dcterms:modified>
</cp:coreProperties>
</file>