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F281" w14:textId="77777777" w:rsidR="009E577B" w:rsidRPr="00335FC3" w:rsidRDefault="2DB22053" w:rsidP="00C258B9">
      <w:pPr>
        <w:pStyle w:val="NoSpacing"/>
        <w:jc w:val="both"/>
        <w:rPr>
          <w:rFonts w:ascii="Times New Roman" w:eastAsiaTheme="minorEastAsia" w:hAnsi="Times New Roman" w:cs="Times New Roman"/>
          <w:sz w:val="24"/>
          <w:szCs w:val="24"/>
        </w:rPr>
      </w:pPr>
      <w:r w:rsidRPr="00335FC3">
        <w:rPr>
          <w:rFonts w:ascii="Times New Roman" w:eastAsiaTheme="minorEastAsia" w:hAnsi="Times New Roman" w:cs="Times New Roman"/>
          <w:sz w:val="24"/>
          <w:szCs w:val="24"/>
        </w:rPr>
        <w:t>Pranešimas spaudai</w:t>
      </w:r>
    </w:p>
    <w:p w14:paraId="73EA25F6" w14:textId="4B94F7F8" w:rsidR="009E577B" w:rsidRPr="00335FC3" w:rsidRDefault="2DB22053" w:rsidP="00C258B9">
      <w:pPr>
        <w:jc w:val="both"/>
        <w:rPr>
          <w:rFonts w:ascii="Times New Roman" w:eastAsiaTheme="minorEastAsia" w:hAnsi="Times New Roman" w:cs="Times New Roman"/>
          <w:sz w:val="24"/>
          <w:szCs w:val="24"/>
        </w:rPr>
      </w:pPr>
      <w:r w:rsidRPr="00335FC3">
        <w:rPr>
          <w:rFonts w:ascii="Times New Roman" w:eastAsiaTheme="minorEastAsia" w:hAnsi="Times New Roman" w:cs="Times New Roman"/>
          <w:sz w:val="24"/>
          <w:szCs w:val="24"/>
        </w:rPr>
        <w:t>2023 m.</w:t>
      </w:r>
      <w:r w:rsidR="00B214EA">
        <w:rPr>
          <w:rFonts w:ascii="Times New Roman" w:eastAsiaTheme="minorEastAsia" w:hAnsi="Times New Roman" w:cs="Times New Roman"/>
          <w:sz w:val="24"/>
          <w:szCs w:val="24"/>
        </w:rPr>
        <w:t xml:space="preserve"> lapkričio </w:t>
      </w:r>
      <w:r w:rsidR="00B214EA">
        <w:rPr>
          <w:rFonts w:ascii="Times New Roman" w:eastAsiaTheme="minorEastAsia" w:hAnsi="Times New Roman" w:cs="Times New Roman"/>
          <w:sz w:val="24"/>
          <w:szCs w:val="24"/>
          <w:lang w:val="en-US"/>
        </w:rPr>
        <w:t>2</w:t>
      </w:r>
      <w:r w:rsidR="008A0C67" w:rsidRPr="00335FC3">
        <w:rPr>
          <w:rFonts w:ascii="Times New Roman" w:eastAsiaTheme="minorEastAsia" w:hAnsi="Times New Roman" w:cs="Times New Roman"/>
          <w:sz w:val="24"/>
          <w:szCs w:val="24"/>
        </w:rPr>
        <w:t>1</w:t>
      </w:r>
      <w:r w:rsidRPr="00335FC3">
        <w:rPr>
          <w:rFonts w:ascii="Times New Roman" w:eastAsiaTheme="minorEastAsia" w:hAnsi="Times New Roman" w:cs="Times New Roman"/>
          <w:sz w:val="24"/>
          <w:szCs w:val="24"/>
        </w:rPr>
        <w:t xml:space="preserve"> d.</w:t>
      </w:r>
    </w:p>
    <w:p w14:paraId="26906BF4" w14:textId="77777777" w:rsidR="001946CA" w:rsidRPr="00335FC3" w:rsidRDefault="001946CA" w:rsidP="00C258B9">
      <w:pPr>
        <w:jc w:val="both"/>
        <w:rPr>
          <w:rFonts w:ascii="Times New Roman" w:eastAsiaTheme="minorEastAsia" w:hAnsi="Times New Roman" w:cs="Times New Roman"/>
          <w:b/>
          <w:bCs/>
          <w:sz w:val="24"/>
          <w:szCs w:val="24"/>
        </w:rPr>
      </w:pPr>
    </w:p>
    <w:p w14:paraId="76ED83CE" w14:textId="77777777" w:rsidR="00B214EA" w:rsidRPr="00B214EA" w:rsidRDefault="00B214EA" w:rsidP="00B214EA">
      <w:pPr>
        <w:spacing w:after="160" w:line="259" w:lineRule="auto"/>
        <w:jc w:val="both"/>
        <w:rPr>
          <w:rFonts w:asciiTheme="majorBidi" w:hAnsiTheme="majorBidi" w:cstheme="majorBidi"/>
          <w:b/>
          <w:bCs/>
          <w:kern w:val="2"/>
          <w:sz w:val="24"/>
          <w:szCs w:val="24"/>
          <w:lang w:eastAsia="en-US" w:bidi="he-IL"/>
          <w14:ligatures w14:val="standardContextual"/>
        </w:rPr>
      </w:pPr>
      <w:r w:rsidRPr="00B214EA">
        <w:rPr>
          <w:rFonts w:asciiTheme="majorBidi" w:hAnsiTheme="majorBidi" w:cstheme="majorBidi"/>
          <w:b/>
          <w:bCs/>
          <w:kern w:val="2"/>
          <w:sz w:val="24"/>
          <w:szCs w:val="24"/>
          <w:lang w:eastAsia="en-US" w:bidi="he-IL"/>
          <w14:ligatures w14:val="standardContextual"/>
        </w:rPr>
        <w:t xml:space="preserve">Lenktynininkai broliai Gelžiniai atliko eksperimentą: atskleidė, kiek galima sutaupyti važiuojant ekonomiškiau </w:t>
      </w:r>
    </w:p>
    <w:p w14:paraId="10E6603D" w14:textId="77777777" w:rsidR="00B214EA" w:rsidRPr="00B214EA" w:rsidRDefault="00B214EA" w:rsidP="00B214EA">
      <w:pPr>
        <w:spacing w:after="160" w:line="259" w:lineRule="auto"/>
        <w:jc w:val="both"/>
        <w:rPr>
          <w:rFonts w:asciiTheme="majorBidi" w:hAnsiTheme="majorBidi" w:cstheme="majorBidi"/>
          <w:b/>
          <w:bCs/>
          <w:kern w:val="2"/>
          <w:sz w:val="24"/>
          <w:szCs w:val="24"/>
          <w:lang w:eastAsia="en-US" w:bidi="he-IL"/>
          <w14:ligatures w14:val="standardContextual"/>
        </w:rPr>
      </w:pPr>
      <w:r w:rsidRPr="00B214EA">
        <w:rPr>
          <w:rFonts w:asciiTheme="majorBidi" w:hAnsiTheme="majorBidi" w:cstheme="majorBidi"/>
          <w:b/>
          <w:bCs/>
          <w:kern w:val="2"/>
          <w:sz w:val="24"/>
          <w:szCs w:val="24"/>
          <w:lang w:eastAsia="en-US" w:bidi="he-IL"/>
          <w14:ligatures w14:val="standardContextual"/>
        </w:rPr>
        <w:t>Nors spūstys miestų keliuose yra dažnas reiškinys, rudenį automobilių eismas tampa dar intensyvesnis, o prasidėjęs prastesnių oro sąlygų laikotarpis įprastai sukelia padidėjusias spūstis šalies keliuose – vairuotojai baiminasi kritulių, bando važiuoti lėčiau, atsargiau. Tai ne tik pareikalauja didesnės vairuotojų kantrybės prisitaikant prie ilgesnių kelionių, bet ir didesnių automobilių degalų sąnaudų. Lenktynininkai Ignas ir Jonas Gelžiniai atliko degalų sąnaudų eksperimentą darbo dienos vakarą ir įsitikino, kad laikantis kelių paprastų ekonomiško vairavimo taisyklių galima sutaupyti 3 litrus degalų 100-ui kilometrų arba iki 250 eurų per metus.</w:t>
      </w:r>
    </w:p>
    <w:p w14:paraId="7106B4F0" w14:textId="77777777" w:rsidR="00B214EA" w:rsidRPr="00B214EA" w:rsidRDefault="00B214EA" w:rsidP="00B214EA">
      <w:pPr>
        <w:spacing w:after="160" w:line="259" w:lineRule="auto"/>
        <w:jc w:val="both"/>
        <w:rPr>
          <w:rFonts w:asciiTheme="majorBidi" w:hAnsiTheme="majorBidi" w:cstheme="majorBidi"/>
          <w:kern w:val="2"/>
          <w:sz w:val="24"/>
          <w:szCs w:val="24"/>
          <w:lang w:eastAsia="en-US" w:bidi="he-IL"/>
          <w14:ligatures w14:val="standardContextual"/>
        </w:rPr>
      </w:pPr>
      <w:r w:rsidRPr="00B214EA">
        <w:rPr>
          <w:rFonts w:asciiTheme="majorBidi" w:hAnsiTheme="majorBidi" w:cstheme="majorBidi"/>
          <w:kern w:val="2"/>
          <w:sz w:val="24"/>
          <w:szCs w:val="24"/>
          <w:lang w:eastAsia="en-US" w:bidi="he-IL"/>
          <w14:ligatures w14:val="standardContextual"/>
        </w:rPr>
        <w:t>„Nustebino tai, kad mūsų vairavimo stilius eksperimento metu skyrėsi nedaug, nes spūsčių išvengti nepavyko abejiems automobiliams ir praktiškai nespėjome daug kur net įsibėgėti. Nesitikėjau, kad įjungtas vairo ir stiklo šildymas bei nenaudojama „</w:t>
      </w:r>
      <w:proofErr w:type="spellStart"/>
      <w:r w:rsidRPr="00B214EA">
        <w:rPr>
          <w:rFonts w:asciiTheme="majorBidi" w:hAnsiTheme="majorBidi" w:cstheme="majorBidi"/>
          <w:kern w:val="2"/>
          <w:sz w:val="24"/>
          <w:szCs w:val="24"/>
          <w:lang w:eastAsia="en-US" w:bidi="he-IL"/>
          <w14:ligatures w14:val="standardContextual"/>
        </w:rPr>
        <w:t>Start</w:t>
      </w:r>
      <w:proofErr w:type="spellEnd"/>
      <w:r w:rsidRPr="00B214EA">
        <w:rPr>
          <w:rFonts w:asciiTheme="majorBidi" w:hAnsiTheme="majorBidi" w:cstheme="majorBidi"/>
          <w:kern w:val="2"/>
          <w:sz w:val="24"/>
          <w:szCs w:val="24"/>
          <w:lang w:eastAsia="en-US" w:bidi="he-IL"/>
          <w14:ligatures w14:val="standardContextual"/>
        </w:rPr>
        <w:t>-Stop“ funkcija gali taip stipriai padidinti degalų sąnaudas“, – sako lenktynininkas Jonas Gelžinis.</w:t>
      </w:r>
    </w:p>
    <w:p w14:paraId="29583E8B" w14:textId="312AFA46" w:rsidR="00B214EA" w:rsidRPr="00B214EA" w:rsidRDefault="00B214EA" w:rsidP="00B214EA">
      <w:pPr>
        <w:spacing w:after="160" w:line="259" w:lineRule="auto"/>
        <w:jc w:val="both"/>
        <w:rPr>
          <w:rFonts w:asciiTheme="majorBidi" w:hAnsiTheme="majorBidi" w:cstheme="majorBidi"/>
          <w:kern w:val="2"/>
          <w:sz w:val="24"/>
          <w:szCs w:val="24"/>
          <w:lang w:val="en-US" w:eastAsia="en-US" w:bidi="he-IL"/>
          <w14:ligatures w14:val="standardContextual"/>
        </w:rPr>
      </w:pPr>
      <w:r w:rsidRPr="00B214EA">
        <w:rPr>
          <w:rFonts w:asciiTheme="majorBidi" w:hAnsiTheme="majorBidi" w:cstheme="majorBidi"/>
          <w:kern w:val="2"/>
          <w:sz w:val="24"/>
          <w:szCs w:val="24"/>
          <w:lang w:eastAsia="en-US" w:bidi="he-IL"/>
          <w14:ligatures w14:val="standardContextual"/>
        </w:rPr>
        <w:t xml:space="preserve">Eksperimento vaizdo įrašą galite rasti </w:t>
      </w:r>
      <w:hyperlink r:id="rId11" w:history="1">
        <w:r w:rsidRPr="00DD6A10">
          <w:rPr>
            <w:rStyle w:val="Hyperlink"/>
            <w:rFonts w:asciiTheme="majorBidi" w:hAnsiTheme="majorBidi" w:cstheme="majorBidi"/>
            <w:kern w:val="2"/>
            <w:sz w:val="24"/>
            <w:szCs w:val="24"/>
            <w:lang w:eastAsia="en-US" w:bidi="he-IL"/>
            <w14:ligatures w14:val="standardContextual"/>
          </w:rPr>
          <w:t>čia</w:t>
        </w:r>
      </w:hyperlink>
      <w:r w:rsidRPr="00B214EA">
        <w:rPr>
          <w:rFonts w:asciiTheme="majorBidi" w:hAnsiTheme="majorBidi" w:cstheme="majorBidi"/>
          <w:kern w:val="2"/>
          <w:sz w:val="24"/>
          <w:szCs w:val="24"/>
          <w:lang w:eastAsia="en-US" w:bidi="he-IL"/>
          <w14:ligatures w14:val="standardContextual"/>
        </w:rPr>
        <w:t xml:space="preserve">. </w:t>
      </w:r>
    </w:p>
    <w:p w14:paraId="39642EF1" w14:textId="77777777" w:rsidR="00B214EA" w:rsidRPr="00B214EA" w:rsidRDefault="00B214EA" w:rsidP="00B214EA">
      <w:pPr>
        <w:spacing w:after="160" w:line="259" w:lineRule="auto"/>
        <w:jc w:val="both"/>
        <w:rPr>
          <w:rFonts w:asciiTheme="majorBidi" w:hAnsiTheme="majorBidi" w:cstheme="majorBidi"/>
          <w:b/>
          <w:bCs/>
          <w:kern w:val="2"/>
          <w:sz w:val="24"/>
          <w:szCs w:val="24"/>
          <w:lang w:eastAsia="en-US" w:bidi="he-IL"/>
          <w14:ligatures w14:val="standardContextual"/>
        </w:rPr>
      </w:pPr>
      <w:r w:rsidRPr="00B214EA">
        <w:rPr>
          <w:rFonts w:asciiTheme="majorBidi" w:hAnsiTheme="majorBidi" w:cstheme="majorBidi"/>
          <w:b/>
          <w:bCs/>
          <w:kern w:val="2"/>
          <w:sz w:val="24"/>
          <w:szCs w:val="24"/>
          <w:lang w:eastAsia="en-US" w:bidi="he-IL"/>
          <w14:ligatures w14:val="standardContextual"/>
        </w:rPr>
        <w:t>Atskleidė svarbiausias ekonomiško vairavimo taisykles</w:t>
      </w:r>
    </w:p>
    <w:p w14:paraId="5369A23A" w14:textId="77777777" w:rsidR="00B214EA" w:rsidRPr="00B214EA" w:rsidRDefault="00B214EA" w:rsidP="00B214EA">
      <w:pPr>
        <w:spacing w:after="160" w:line="259" w:lineRule="auto"/>
        <w:jc w:val="both"/>
        <w:rPr>
          <w:rFonts w:asciiTheme="majorBidi" w:hAnsiTheme="majorBidi" w:cstheme="majorBidi"/>
          <w:kern w:val="2"/>
          <w:sz w:val="24"/>
          <w:szCs w:val="24"/>
          <w:lang w:eastAsia="en-US" w:bidi="he-IL"/>
          <w14:ligatures w14:val="standardContextual"/>
        </w:rPr>
      </w:pPr>
      <w:r w:rsidRPr="00B214EA">
        <w:rPr>
          <w:rFonts w:asciiTheme="majorBidi" w:hAnsiTheme="majorBidi" w:cstheme="majorBidi"/>
          <w:kern w:val="2"/>
          <w:sz w:val="24"/>
          <w:szCs w:val="24"/>
          <w:lang w:eastAsia="en-US" w:bidi="he-IL"/>
          <w14:ligatures w14:val="standardContextual"/>
        </w:rPr>
        <w:t xml:space="preserve">Vilniaus Gedimino technikos universiteto (Vilnius </w:t>
      </w:r>
      <w:proofErr w:type="spellStart"/>
      <w:r w:rsidRPr="00B214EA">
        <w:rPr>
          <w:rFonts w:asciiTheme="majorBidi" w:hAnsiTheme="majorBidi" w:cstheme="majorBidi"/>
          <w:kern w:val="2"/>
          <w:sz w:val="24"/>
          <w:szCs w:val="24"/>
          <w:lang w:eastAsia="en-US" w:bidi="he-IL"/>
          <w14:ligatures w14:val="standardContextual"/>
        </w:rPr>
        <w:t>Tech</w:t>
      </w:r>
      <w:proofErr w:type="spellEnd"/>
      <w:r w:rsidRPr="00B214EA">
        <w:rPr>
          <w:rFonts w:asciiTheme="majorBidi" w:hAnsiTheme="majorBidi" w:cstheme="majorBidi"/>
          <w:kern w:val="2"/>
          <w:sz w:val="24"/>
          <w:szCs w:val="24"/>
          <w:lang w:eastAsia="en-US" w:bidi="he-IL"/>
          <w14:ligatures w14:val="standardContextual"/>
        </w:rPr>
        <w:t>) Transporto inžinerijos fakulteto Automobilių inžinerijos katedros vedėjas doc. dr. Saugirdas Pukalskas pataria, kad norint važiuoti ekonomiškiau, viena svarbiausių taisyklių yra tolygus automobilio greitėjimas ir stabdymas.</w:t>
      </w:r>
    </w:p>
    <w:p w14:paraId="16815A46" w14:textId="77777777" w:rsidR="00B214EA" w:rsidRPr="00B214EA" w:rsidRDefault="00B214EA" w:rsidP="00B214EA">
      <w:pPr>
        <w:spacing w:after="160" w:line="259" w:lineRule="auto"/>
        <w:jc w:val="both"/>
        <w:rPr>
          <w:rFonts w:asciiTheme="majorBidi" w:hAnsiTheme="majorBidi" w:cstheme="majorBidi"/>
          <w:b/>
          <w:bCs/>
          <w:kern w:val="2"/>
          <w:sz w:val="24"/>
          <w:szCs w:val="24"/>
          <w:lang w:eastAsia="en-US" w:bidi="he-IL"/>
          <w14:ligatures w14:val="standardContextual"/>
        </w:rPr>
      </w:pPr>
      <w:r w:rsidRPr="00B214EA">
        <w:rPr>
          <w:rFonts w:asciiTheme="majorBidi" w:hAnsiTheme="majorBidi" w:cstheme="majorBidi"/>
          <w:kern w:val="2"/>
          <w:sz w:val="24"/>
          <w:szCs w:val="24"/>
          <w:lang w:eastAsia="en-US" w:bidi="he-IL"/>
          <w14:ligatures w14:val="standardContextual"/>
        </w:rPr>
        <w:t>„Kuo lėčiau pajuda automobilis, tuo mažiau degalų reikia inercijos varžai. Įprastai degalų sąnaudos auga proporcingai greitėjimo greičiui (pagreičiui), todėl kiekvieną kartą, kai greitai pajudame iš vietos, kartu išauga ir degalų sąnaudos. Kita vertus, jeigu sankryžoje, užsidegus žaliam šviesoforo signalui pajudėsime per lėtai, sumažės sankryžos pralaidumas ir automobiliai nesuspės kirsti sankryžos – tai reiškia, kad spūstyje praleisime daugiau laiko ir sunaudosime dar daugiau degalų. Svarbu rasti aukso viduriuką – pajudėjimas turėtų būti tolygus, bet nei per daug intensyvus, nei per lėtas, kad papildomai stabdytų eismą“, – paaiškina doc. dr. S. Pukalskas.</w:t>
      </w:r>
    </w:p>
    <w:p w14:paraId="7B70E2AD" w14:textId="77777777" w:rsidR="00B214EA" w:rsidRPr="00B214EA" w:rsidRDefault="00B214EA" w:rsidP="00B214EA">
      <w:pPr>
        <w:spacing w:after="160" w:line="259" w:lineRule="auto"/>
        <w:jc w:val="both"/>
        <w:rPr>
          <w:rFonts w:asciiTheme="majorBidi" w:hAnsiTheme="majorBidi" w:cstheme="majorBidi"/>
          <w:kern w:val="2"/>
          <w:sz w:val="24"/>
          <w:szCs w:val="24"/>
          <w:lang w:eastAsia="en-US" w:bidi="he-IL"/>
          <w14:ligatures w14:val="standardContextual"/>
        </w:rPr>
      </w:pPr>
      <w:r w:rsidRPr="00B214EA">
        <w:rPr>
          <w:rFonts w:asciiTheme="majorBidi" w:hAnsiTheme="majorBidi" w:cstheme="majorBidi"/>
          <w:kern w:val="2"/>
          <w:sz w:val="24"/>
          <w:szCs w:val="24"/>
          <w:lang w:eastAsia="en-US" w:bidi="he-IL"/>
          <w14:ligatures w14:val="standardContextual"/>
        </w:rPr>
        <w:t>Naujesniuose automobiliuose esanti „</w:t>
      </w:r>
      <w:proofErr w:type="spellStart"/>
      <w:r w:rsidRPr="00B214EA">
        <w:rPr>
          <w:rFonts w:asciiTheme="majorBidi" w:hAnsiTheme="majorBidi" w:cstheme="majorBidi"/>
          <w:kern w:val="2"/>
          <w:sz w:val="24"/>
          <w:szCs w:val="24"/>
          <w:lang w:eastAsia="en-US" w:bidi="he-IL"/>
          <w14:ligatures w14:val="standardContextual"/>
        </w:rPr>
        <w:t>Start</w:t>
      </w:r>
      <w:proofErr w:type="spellEnd"/>
      <w:r w:rsidRPr="00B214EA">
        <w:rPr>
          <w:rFonts w:asciiTheme="majorBidi" w:hAnsiTheme="majorBidi" w:cstheme="majorBidi"/>
          <w:kern w:val="2"/>
          <w:sz w:val="24"/>
          <w:szCs w:val="24"/>
          <w:lang w:eastAsia="en-US" w:bidi="he-IL"/>
          <w14:ligatures w14:val="standardContextual"/>
        </w:rPr>
        <w:t xml:space="preserve">-Stop“ sistema – dar viena ekonomiškam vairavimui itin svarbi funkcija, kuria reikėtų aktyviai naudotis. JAV televizijos ir radijo tarnybos „CBS </w:t>
      </w:r>
      <w:proofErr w:type="spellStart"/>
      <w:r w:rsidRPr="00B214EA">
        <w:rPr>
          <w:rFonts w:asciiTheme="majorBidi" w:hAnsiTheme="majorBidi" w:cstheme="majorBidi"/>
          <w:kern w:val="2"/>
          <w:sz w:val="24"/>
          <w:szCs w:val="24"/>
          <w:lang w:eastAsia="en-US" w:bidi="he-IL"/>
          <w14:ligatures w14:val="standardContextual"/>
        </w:rPr>
        <w:t>News</w:t>
      </w:r>
      <w:proofErr w:type="spellEnd"/>
      <w:r w:rsidRPr="00B214EA">
        <w:rPr>
          <w:rFonts w:asciiTheme="majorBidi" w:hAnsiTheme="majorBidi" w:cstheme="majorBidi"/>
          <w:kern w:val="2"/>
          <w:sz w:val="24"/>
          <w:szCs w:val="24"/>
          <w:lang w:eastAsia="en-US" w:bidi="he-IL"/>
          <w14:ligatures w14:val="standardContextual"/>
        </w:rPr>
        <w:t>“ atlikto tyrimo duomenimis, „</w:t>
      </w:r>
      <w:proofErr w:type="spellStart"/>
      <w:r w:rsidRPr="00B214EA">
        <w:rPr>
          <w:rFonts w:asciiTheme="majorBidi" w:hAnsiTheme="majorBidi" w:cstheme="majorBidi"/>
          <w:kern w:val="2"/>
          <w:sz w:val="24"/>
          <w:szCs w:val="24"/>
          <w:lang w:eastAsia="en-US" w:bidi="he-IL"/>
          <w14:ligatures w14:val="standardContextual"/>
        </w:rPr>
        <w:t>Start</w:t>
      </w:r>
      <w:proofErr w:type="spellEnd"/>
      <w:r w:rsidRPr="00B214EA">
        <w:rPr>
          <w:rFonts w:asciiTheme="majorBidi" w:hAnsiTheme="majorBidi" w:cstheme="majorBidi"/>
          <w:kern w:val="2"/>
          <w:sz w:val="24"/>
          <w:szCs w:val="24"/>
          <w:lang w:eastAsia="en-US" w:bidi="he-IL"/>
          <w14:ligatures w14:val="standardContextual"/>
        </w:rPr>
        <w:t>-Stop“ sistemos naudojimas spūstyse gali padėti sutaupyti net iki 10 proc. degalų.</w:t>
      </w:r>
    </w:p>
    <w:p w14:paraId="34B51058" w14:textId="77777777" w:rsidR="00B214EA" w:rsidRPr="00B214EA" w:rsidRDefault="00B214EA" w:rsidP="00B214EA">
      <w:pPr>
        <w:spacing w:after="160" w:line="259" w:lineRule="auto"/>
        <w:jc w:val="both"/>
        <w:rPr>
          <w:rFonts w:asciiTheme="majorBidi" w:hAnsiTheme="majorBidi" w:cstheme="majorBidi"/>
          <w:kern w:val="2"/>
          <w:sz w:val="24"/>
          <w:szCs w:val="24"/>
          <w:lang w:eastAsia="en-US" w:bidi="he-IL"/>
          <w14:ligatures w14:val="standardContextual"/>
        </w:rPr>
      </w:pPr>
      <w:r w:rsidRPr="00B214EA">
        <w:rPr>
          <w:rFonts w:asciiTheme="majorBidi" w:hAnsiTheme="majorBidi" w:cstheme="majorBidi"/>
          <w:kern w:val="2"/>
          <w:sz w:val="24"/>
          <w:szCs w:val="24"/>
          <w:lang w:eastAsia="en-US" w:bidi="he-IL"/>
          <w14:ligatures w14:val="standardContextual"/>
        </w:rPr>
        <w:t>„Jeigu automobilis turi „</w:t>
      </w:r>
      <w:proofErr w:type="spellStart"/>
      <w:r w:rsidRPr="00B214EA">
        <w:rPr>
          <w:rFonts w:asciiTheme="majorBidi" w:hAnsiTheme="majorBidi" w:cstheme="majorBidi"/>
          <w:kern w:val="2"/>
          <w:sz w:val="24"/>
          <w:szCs w:val="24"/>
          <w:lang w:eastAsia="en-US" w:bidi="he-IL"/>
          <w14:ligatures w14:val="standardContextual"/>
        </w:rPr>
        <w:t>Start</w:t>
      </w:r>
      <w:proofErr w:type="spellEnd"/>
      <w:r w:rsidRPr="00B214EA">
        <w:rPr>
          <w:rFonts w:asciiTheme="majorBidi" w:hAnsiTheme="majorBidi" w:cstheme="majorBidi"/>
          <w:kern w:val="2"/>
          <w:sz w:val="24"/>
          <w:szCs w:val="24"/>
          <w:lang w:eastAsia="en-US" w:bidi="he-IL"/>
          <w14:ligatures w14:val="standardContextual"/>
        </w:rPr>
        <w:t xml:space="preserve">-Stop“ sistemą, vertėtų ją naudoti, kad variklis išsijungtų, kai tą leidžią eismo sąlygos. Tačiau, jeigu automobilis tokios sistemos neturi, nerekomenduojama savarankiškai išjunginėti ir įjunginėti variklio su užvedimo rakteliu – taip elgdamiesi ne tik </w:t>
      </w:r>
      <w:r w:rsidRPr="00B214EA">
        <w:rPr>
          <w:rFonts w:asciiTheme="majorBidi" w:hAnsiTheme="majorBidi" w:cstheme="majorBidi"/>
          <w:kern w:val="2"/>
          <w:sz w:val="24"/>
          <w:szCs w:val="24"/>
          <w:lang w:eastAsia="en-US" w:bidi="he-IL"/>
          <w14:ligatures w14:val="standardContextual"/>
        </w:rPr>
        <w:lastRenderedPageBreak/>
        <w:t xml:space="preserve">nesutaupysite degalų, bet ir galite „prisidėti“ prie greitesnio variklio </w:t>
      </w:r>
      <w:proofErr w:type="spellStart"/>
      <w:r w:rsidRPr="00B214EA">
        <w:rPr>
          <w:rFonts w:asciiTheme="majorBidi" w:hAnsiTheme="majorBidi" w:cstheme="majorBidi"/>
          <w:kern w:val="2"/>
          <w:sz w:val="24"/>
          <w:szCs w:val="24"/>
          <w:lang w:eastAsia="en-US" w:bidi="he-IL"/>
          <w14:ligatures w14:val="standardContextual"/>
        </w:rPr>
        <w:t>susidevėjimo</w:t>
      </w:r>
      <w:proofErr w:type="spellEnd"/>
      <w:r w:rsidRPr="00B214EA">
        <w:rPr>
          <w:rFonts w:asciiTheme="majorBidi" w:hAnsiTheme="majorBidi" w:cstheme="majorBidi"/>
          <w:kern w:val="2"/>
          <w:sz w:val="24"/>
          <w:szCs w:val="24"/>
          <w:lang w:eastAsia="en-US" w:bidi="he-IL"/>
          <w14:ligatures w14:val="standardContextual"/>
        </w:rPr>
        <w:t>“, – sako specialistas.</w:t>
      </w:r>
    </w:p>
    <w:p w14:paraId="2140BF6F" w14:textId="77777777" w:rsidR="00B214EA" w:rsidRPr="00B214EA" w:rsidRDefault="00B214EA" w:rsidP="00B214EA">
      <w:pPr>
        <w:spacing w:after="160" w:line="259" w:lineRule="auto"/>
        <w:jc w:val="both"/>
        <w:rPr>
          <w:rFonts w:asciiTheme="majorBidi" w:hAnsiTheme="majorBidi" w:cstheme="majorBidi"/>
          <w:kern w:val="2"/>
          <w:sz w:val="24"/>
          <w:szCs w:val="24"/>
          <w:lang w:eastAsia="en-US" w:bidi="he-IL"/>
          <w14:ligatures w14:val="standardContextual"/>
        </w:rPr>
      </w:pPr>
      <w:r w:rsidRPr="00B214EA">
        <w:rPr>
          <w:rFonts w:asciiTheme="majorBidi" w:hAnsiTheme="majorBidi" w:cstheme="majorBidi"/>
          <w:kern w:val="2"/>
          <w:sz w:val="24"/>
          <w:szCs w:val="24"/>
          <w:lang w:eastAsia="en-US" w:bidi="he-IL"/>
          <w14:ligatures w14:val="standardContextual"/>
        </w:rPr>
        <w:t>Doc. dr. S. Pukalskas atkreipia dėmesį, kad degalų sąnaudoms įtakos turi ir įvairių prietaisų naudojimas, tad vertėtų visada patikrinti, ar automobilyje nėra įjungtų tuo metu nebūtinų elektrą naudojančių prietaisų, pavyzdžiui, kondicionieriaus, ventiliatoriaus, salono apšvietimo, garso aparatūros, stiklo šildymo ir kt.</w:t>
      </w:r>
    </w:p>
    <w:p w14:paraId="4BFCD965" w14:textId="77777777" w:rsidR="00B214EA" w:rsidRPr="00B214EA" w:rsidRDefault="00B214EA" w:rsidP="00B214EA">
      <w:pPr>
        <w:spacing w:after="160" w:line="259" w:lineRule="auto"/>
        <w:jc w:val="both"/>
        <w:rPr>
          <w:rFonts w:asciiTheme="majorBidi" w:hAnsiTheme="majorBidi" w:cstheme="majorBidi"/>
          <w:kern w:val="2"/>
          <w:sz w:val="24"/>
          <w:szCs w:val="24"/>
          <w:lang w:eastAsia="en-US" w:bidi="he-IL"/>
          <w14:ligatures w14:val="standardContextual"/>
        </w:rPr>
      </w:pPr>
      <w:r w:rsidRPr="00B214EA">
        <w:rPr>
          <w:rFonts w:asciiTheme="majorBidi" w:hAnsiTheme="majorBidi" w:cstheme="majorBidi"/>
          <w:kern w:val="2"/>
          <w:sz w:val="24"/>
          <w:szCs w:val="24"/>
          <w:lang w:eastAsia="en-US" w:bidi="he-IL"/>
          <w14:ligatures w14:val="standardContextual"/>
        </w:rPr>
        <w:t>„Pats vairavimas taip pat turėtų būti sąmoningas – reikėtų bandyti numatyti keletą žingsnių į priekį, jeigu tai yra įmanoma. Nereikalingas manevravimas, greičio viršijimas, skubotas pajudėjimas iš vietos, intensyvus stabdymas taip pat padidina degalų sąnaudas“, – teigia pašnekovas.</w:t>
      </w:r>
    </w:p>
    <w:p w14:paraId="3E2CC9E3" w14:textId="77777777" w:rsidR="00B214EA" w:rsidRPr="00B214EA" w:rsidRDefault="00B214EA" w:rsidP="00B214EA">
      <w:pPr>
        <w:spacing w:after="160" w:line="259" w:lineRule="auto"/>
        <w:jc w:val="both"/>
        <w:rPr>
          <w:rFonts w:asciiTheme="majorBidi" w:hAnsiTheme="majorBidi" w:cstheme="majorBidi"/>
          <w:b/>
          <w:bCs/>
          <w:kern w:val="2"/>
          <w:sz w:val="24"/>
          <w:szCs w:val="24"/>
          <w:lang w:eastAsia="en-US" w:bidi="he-IL"/>
          <w14:ligatures w14:val="standardContextual"/>
        </w:rPr>
      </w:pPr>
      <w:r w:rsidRPr="00B214EA">
        <w:rPr>
          <w:rFonts w:asciiTheme="majorBidi" w:hAnsiTheme="majorBidi" w:cstheme="majorBidi"/>
          <w:b/>
          <w:bCs/>
          <w:kern w:val="2"/>
          <w:sz w:val="24"/>
          <w:szCs w:val="24"/>
          <w:lang w:eastAsia="en-US" w:bidi="he-IL"/>
          <w14:ligatures w14:val="standardContextual"/>
        </w:rPr>
        <w:t>Skirtumą patikrino eksperimentu</w:t>
      </w:r>
    </w:p>
    <w:p w14:paraId="5749ED45" w14:textId="0F3FD518" w:rsidR="00B214EA" w:rsidRPr="00B214EA" w:rsidRDefault="00B214EA" w:rsidP="00B214EA">
      <w:pPr>
        <w:spacing w:after="160" w:line="259" w:lineRule="auto"/>
        <w:jc w:val="both"/>
        <w:rPr>
          <w:rFonts w:asciiTheme="majorBidi" w:hAnsiTheme="majorBidi" w:cstheme="majorBidi"/>
          <w:kern w:val="2"/>
          <w:sz w:val="24"/>
          <w:szCs w:val="24"/>
          <w:lang w:eastAsia="en-US" w:bidi="he-IL"/>
          <w14:ligatures w14:val="standardContextual"/>
        </w:rPr>
      </w:pPr>
      <w:r w:rsidRPr="00B214EA">
        <w:rPr>
          <w:rFonts w:asciiTheme="majorBidi" w:hAnsiTheme="majorBidi" w:cstheme="majorBidi"/>
          <w:kern w:val="2"/>
          <w:sz w:val="24"/>
          <w:szCs w:val="24"/>
          <w:lang w:eastAsia="en-US" w:bidi="he-IL"/>
          <w14:ligatures w14:val="standardContextual"/>
        </w:rPr>
        <w:t>Daugkartiniai 1006 kilometrų lenktynių čempionai Jonas ir Ignas Gelžiniai atliko degalų sąnaudų eksperimentą, po kurio sužinojo, kiek galima sutaupyti miesto spūstyse važiuojant ekonomiškiau. Abu lenktynininkai sėdo į identiškus benzininius automobilius su automatine pavarų dėže ir degalų pilnu baku bei važiavo tuo pačiu maršrutu piko metu – kelionę pradėjo 17 val. Vilniaus A. Goštauto gatvėje esančioje „</w:t>
      </w:r>
      <w:proofErr w:type="spellStart"/>
      <w:r w:rsidRPr="00B214EA">
        <w:rPr>
          <w:rFonts w:asciiTheme="majorBidi" w:hAnsiTheme="majorBidi" w:cstheme="majorBidi"/>
          <w:kern w:val="2"/>
          <w:sz w:val="24"/>
          <w:szCs w:val="24"/>
          <w:lang w:eastAsia="en-US" w:bidi="he-IL"/>
          <w14:ligatures w14:val="standardContextual"/>
        </w:rPr>
        <w:t>Circle</w:t>
      </w:r>
      <w:proofErr w:type="spellEnd"/>
      <w:r w:rsidRPr="00B214EA">
        <w:rPr>
          <w:rFonts w:asciiTheme="majorBidi" w:hAnsiTheme="majorBidi" w:cstheme="majorBidi"/>
          <w:kern w:val="2"/>
          <w:sz w:val="24"/>
          <w:szCs w:val="24"/>
          <w:lang w:eastAsia="en-US" w:bidi="he-IL"/>
          <w14:ligatures w14:val="standardContextual"/>
        </w:rPr>
        <w:t xml:space="preserve"> K“ degalinėje ir užbaigė didžiausioje Baltijos šalyse „</w:t>
      </w:r>
      <w:proofErr w:type="spellStart"/>
      <w:r w:rsidRPr="00B214EA">
        <w:rPr>
          <w:rFonts w:asciiTheme="majorBidi" w:hAnsiTheme="majorBidi" w:cstheme="majorBidi"/>
          <w:kern w:val="2"/>
          <w:sz w:val="24"/>
          <w:szCs w:val="24"/>
          <w:lang w:eastAsia="en-US" w:bidi="he-IL"/>
          <w14:ligatures w14:val="standardContextual"/>
        </w:rPr>
        <w:t>Circle</w:t>
      </w:r>
      <w:proofErr w:type="spellEnd"/>
      <w:r w:rsidRPr="00B214EA">
        <w:rPr>
          <w:rFonts w:asciiTheme="majorBidi" w:hAnsiTheme="majorBidi" w:cstheme="majorBidi"/>
          <w:kern w:val="2"/>
          <w:sz w:val="24"/>
          <w:szCs w:val="24"/>
          <w:lang w:eastAsia="en-US" w:bidi="he-IL"/>
          <w14:ligatures w14:val="standardContextual"/>
        </w:rPr>
        <w:t xml:space="preserve"> K“ degalinėje Grigiškėse. Eksperimento metu lenktynininkų degalų sąnaudos buvo patikrintos paprastu, vairuotojams prieinamu, būdu – vertinant automobilio skydelyje nurodytas vidutines degalų sąnaudas. </w:t>
      </w:r>
    </w:p>
    <w:p w14:paraId="4A2047CF" w14:textId="77777777" w:rsidR="00B214EA" w:rsidRPr="00B214EA" w:rsidRDefault="00B214EA" w:rsidP="00B214EA">
      <w:pPr>
        <w:spacing w:after="160" w:line="259" w:lineRule="auto"/>
        <w:jc w:val="both"/>
        <w:rPr>
          <w:rFonts w:asciiTheme="majorBidi" w:hAnsiTheme="majorBidi" w:cstheme="majorBidi"/>
          <w:kern w:val="2"/>
          <w:sz w:val="24"/>
          <w:szCs w:val="24"/>
          <w:lang w:eastAsia="en-US" w:bidi="he-IL"/>
          <w14:ligatures w14:val="standardContextual"/>
        </w:rPr>
      </w:pPr>
      <w:r w:rsidRPr="00B214EA">
        <w:rPr>
          <w:rFonts w:asciiTheme="majorBidi" w:hAnsiTheme="majorBidi" w:cstheme="majorBidi"/>
          <w:kern w:val="2"/>
          <w:sz w:val="24"/>
          <w:szCs w:val="24"/>
          <w:lang w:eastAsia="en-US" w:bidi="he-IL"/>
          <w14:ligatures w14:val="standardContextual"/>
        </w:rPr>
        <w:t xml:space="preserve">Ignas Gelžinis keliavo remdamasis doc. dr. S. </w:t>
      </w:r>
      <w:proofErr w:type="spellStart"/>
      <w:r w:rsidRPr="00B214EA">
        <w:rPr>
          <w:rFonts w:asciiTheme="majorBidi" w:hAnsiTheme="majorBidi" w:cstheme="majorBidi"/>
          <w:kern w:val="2"/>
          <w:sz w:val="24"/>
          <w:szCs w:val="24"/>
          <w:lang w:eastAsia="en-US" w:bidi="he-IL"/>
          <w14:ligatures w14:val="standardContextual"/>
        </w:rPr>
        <w:t>Pukalsko</w:t>
      </w:r>
      <w:proofErr w:type="spellEnd"/>
      <w:r w:rsidRPr="00B214EA">
        <w:rPr>
          <w:rFonts w:asciiTheme="majorBidi" w:hAnsiTheme="majorBidi" w:cstheme="majorBidi"/>
          <w:kern w:val="2"/>
          <w:sz w:val="24"/>
          <w:szCs w:val="24"/>
          <w:lang w:eastAsia="en-US" w:bidi="he-IL"/>
          <w14:ligatures w14:val="standardContextual"/>
        </w:rPr>
        <w:t xml:space="preserve"> patarimais – tolygiu greičiu pajudėjo iš vietos, naudojo „</w:t>
      </w:r>
      <w:proofErr w:type="spellStart"/>
      <w:r w:rsidRPr="00B214EA">
        <w:rPr>
          <w:rFonts w:asciiTheme="majorBidi" w:hAnsiTheme="majorBidi" w:cstheme="majorBidi"/>
          <w:kern w:val="2"/>
          <w:sz w:val="24"/>
          <w:szCs w:val="24"/>
          <w:lang w:eastAsia="en-US" w:bidi="he-IL"/>
          <w14:ligatures w14:val="standardContextual"/>
        </w:rPr>
        <w:t>Start</w:t>
      </w:r>
      <w:proofErr w:type="spellEnd"/>
      <w:r w:rsidRPr="00B214EA">
        <w:rPr>
          <w:rFonts w:asciiTheme="majorBidi" w:hAnsiTheme="majorBidi" w:cstheme="majorBidi"/>
          <w:kern w:val="2"/>
          <w:sz w:val="24"/>
          <w:szCs w:val="24"/>
          <w:lang w:eastAsia="en-US" w:bidi="he-IL"/>
          <w14:ligatures w14:val="standardContextual"/>
        </w:rPr>
        <w:t xml:space="preserve">-Stop“ sistemą ir išjungė kondicionierių bei kitus kelionės saugumui ir komfortui nebūtinus elektronikos prietaisus. Tuo tarpu Jonas Gelžinis važiavo sau įprastu būdu – laikydamasis Kelių eismo taisyklių, tačiau pernelyg nekreipdamas dėmesio į ekonomišką vairavimą. </w:t>
      </w:r>
    </w:p>
    <w:p w14:paraId="536F9E93" w14:textId="77777777" w:rsidR="00B214EA" w:rsidRPr="00B214EA" w:rsidRDefault="00B214EA" w:rsidP="00B214EA">
      <w:pPr>
        <w:spacing w:after="160" w:line="259" w:lineRule="auto"/>
        <w:jc w:val="both"/>
        <w:rPr>
          <w:rFonts w:asciiTheme="majorBidi" w:hAnsiTheme="majorBidi" w:cstheme="majorBidi"/>
          <w:kern w:val="2"/>
          <w:sz w:val="24"/>
          <w:szCs w:val="24"/>
          <w:lang w:eastAsia="en-US" w:bidi="he-IL"/>
          <w14:ligatures w14:val="standardContextual"/>
        </w:rPr>
      </w:pPr>
      <w:r w:rsidRPr="00B214EA">
        <w:rPr>
          <w:rFonts w:asciiTheme="majorBidi" w:hAnsiTheme="majorBidi" w:cstheme="majorBidi"/>
          <w:kern w:val="2"/>
          <w:sz w:val="24"/>
          <w:szCs w:val="24"/>
          <w:lang w:eastAsia="en-US" w:bidi="he-IL"/>
          <w14:ligatures w14:val="standardContextual"/>
        </w:rPr>
        <w:t>„Mano vairavimas dažnai priklauso nuo nuotaikos – kartais mėgstu važiuoti labai ramiai, o kartais šiek tiek greičiau, tačiau ekonomiško vairavimo patarimais naudojuosi ir kasdieniame vairavime. Pavyzdžiui, pamatęs raudoną šviesoforo signalą, įprastai stengiuosi riedėti, užuot staigiai stabdęs“, – sako J. Gelžinis</w:t>
      </w:r>
    </w:p>
    <w:p w14:paraId="7C234717" w14:textId="77777777" w:rsidR="00B214EA" w:rsidRPr="00B214EA" w:rsidRDefault="00B214EA" w:rsidP="00B214EA">
      <w:pPr>
        <w:spacing w:after="160" w:line="259" w:lineRule="auto"/>
        <w:jc w:val="both"/>
        <w:rPr>
          <w:rFonts w:asciiTheme="majorBidi" w:hAnsiTheme="majorBidi" w:cstheme="majorBidi"/>
          <w:kern w:val="2"/>
          <w:sz w:val="24"/>
          <w:szCs w:val="24"/>
          <w:lang w:eastAsia="en-US" w:bidi="he-IL"/>
          <w14:ligatures w14:val="standardContextual"/>
        </w:rPr>
      </w:pPr>
      <w:r w:rsidRPr="00B214EA">
        <w:rPr>
          <w:rFonts w:asciiTheme="majorBidi" w:hAnsiTheme="majorBidi" w:cstheme="majorBidi"/>
          <w:kern w:val="2"/>
          <w:sz w:val="24"/>
          <w:szCs w:val="24"/>
          <w:lang w:eastAsia="en-US" w:bidi="he-IL"/>
          <w14:ligatures w14:val="standardContextual"/>
        </w:rPr>
        <w:t>Eksperimentu broliai siekė išsiaiškinti, kaip skirtingi vairavimo stiliai ir įpročiai veikia degalų sąnaudas piko metu bei kokios įtakos tai turi kelionės trukmei. Paaiškėjo, kad ekonomiškas vairavimas padėjo I. Gelžiniui sutaupyti 3 litrus degalų – pagal automobilio skydelio duomenis, jo degalų sąnaudos buvo 8,4 litrų benzino 100-ui kilometrų, tuo tarpu J. Gelžinio automobilyje šis rodiklis išaugo iki 11,4 litrų. Be to, abiejų lenktynininkų kelionės laikas nuo pradinio iki galutinio taško truko beveik tiek pat – neekonomiškai vairavusio J. Gelžinio automobilis atvyko pirmiau vos keliomis sekundėmis. Lenktynininkų teigimu, eksperimentas taip pat parodė, kad staigūs pagreitėjimai ir manevravimai spūstyse nepadės greičiau pasiekti kelionės tikslo ir tik padidins degalų sąnaudas.</w:t>
      </w:r>
    </w:p>
    <w:p w14:paraId="706B2774" w14:textId="77777777" w:rsidR="00B214EA" w:rsidRPr="00B214EA" w:rsidRDefault="00B214EA" w:rsidP="00B214EA">
      <w:pPr>
        <w:spacing w:after="160" w:line="259" w:lineRule="auto"/>
        <w:jc w:val="both"/>
        <w:rPr>
          <w:rFonts w:asciiTheme="majorBidi" w:hAnsiTheme="majorBidi" w:cstheme="majorBidi"/>
          <w:kern w:val="2"/>
          <w:sz w:val="24"/>
          <w:szCs w:val="24"/>
          <w:lang w:eastAsia="en-US" w:bidi="he-IL"/>
          <w14:ligatures w14:val="standardContextual"/>
        </w:rPr>
      </w:pPr>
      <w:r w:rsidRPr="00B214EA">
        <w:rPr>
          <w:rFonts w:asciiTheme="majorBidi" w:hAnsiTheme="majorBidi" w:cstheme="majorBidi"/>
          <w:kern w:val="2"/>
          <w:sz w:val="24"/>
          <w:szCs w:val="24"/>
          <w:lang w:eastAsia="en-US" w:bidi="he-IL"/>
          <w14:ligatures w14:val="standardContextual"/>
        </w:rPr>
        <w:t xml:space="preserve">„Žinojau, kad ekonomiško vairavimo patarimai padės sutaupyti, bet tikrai negalėjau nė įsivaizduoti, kokio dydžio yra tas skirtumas. Iš tiesų čia svarbus ir pačio vairuotojo </w:t>
      </w:r>
      <w:r w:rsidRPr="00B214EA">
        <w:rPr>
          <w:rFonts w:asciiTheme="majorBidi" w:hAnsiTheme="majorBidi" w:cstheme="majorBidi"/>
          <w:kern w:val="2"/>
          <w:sz w:val="24"/>
          <w:szCs w:val="24"/>
          <w:lang w:eastAsia="en-US" w:bidi="he-IL"/>
          <w14:ligatures w14:val="standardContextual"/>
        </w:rPr>
        <w:lastRenderedPageBreak/>
        <w:t>nusiteikimas. Jeigu susitaikome su tuo, kad niekur neskubame, tuomet ir nesusierziname, kai tenka praleisti daugiau laiko spūstyse“, – sako I. Gelžinis</w:t>
      </w:r>
    </w:p>
    <w:p w14:paraId="59D56EC5" w14:textId="77777777" w:rsidR="00B214EA" w:rsidRPr="00B214EA" w:rsidRDefault="00B214EA" w:rsidP="00B214EA">
      <w:pPr>
        <w:spacing w:after="160" w:line="259" w:lineRule="auto"/>
        <w:jc w:val="both"/>
        <w:rPr>
          <w:rFonts w:asciiTheme="majorBidi" w:hAnsiTheme="majorBidi" w:cstheme="majorBidi"/>
          <w:b/>
          <w:bCs/>
          <w:kern w:val="2"/>
          <w:sz w:val="24"/>
          <w:szCs w:val="24"/>
          <w:lang w:eastAsia="en-US" w:bidi="he-IL"/>
          <w14:ligatures w14:val="standardContextual"/>
        </w:rPr>
      </w:pPr>
      <w:r w:rsidRPr="00B214EA">
        <w:rPr>
          <w:rFonts w:asciiTheme="majorBidi" w:hAnsiTheme="majorBidi" w:cstheme="majorBidi"/>
          <w:b/>
          <w:bCs/>
          <w:kern w:val="2"/>
          <w:sz w:val="24"/>
          <w:szCs w:val="24"/>
          <w:lang w:eastAsia="en-US" w:bidi="he-IL"/>
          <w14:ligatures w14:val="standardContextual"/>
        </w:rPr>
        <w:t xml:space="preserve">Per metus galima sutaupyti </w:t>
      </w:r>
      <w:r w:rsidRPr="00B214EA">
        <w:rPr>
          <w:rFonts w:asciiTheme="majorBidi" w:hAnsiTheme="majorBidi" w:cstheme="majorBidi"/>
          <w:b/>
          <w:bCs/>
          <w:kern w:val="2"/>
          <w:sz w:val="24"/>
          <w:szCs w:val="24"/>
          <w:lang w:val="en-US" w:eastAsia="en-US" w:bidi="he-IL"/>
          <w14:ligatures w14:val="standardContextual"/>
        </w:rPr>
        <w:t xml:space="preserve">net 250 </w:t>
      </w:r>
      <w:proofErr w:type="spellStart"/>
      <w:r w:rsidRPr="00B214EA">
        <w:rPr>
          <w:rFonts w:asciiTheme="majorBidi" w:hAnsiTheme="majorBidi" w:cstheme="majorBidi"/>
          <w:b/>
          <w:bCs/>
          <w:kern w:val="2"/>
          <w:sz w:val="24"/>
          <w:szCs w:val="24"/>
          <w:lang w:val="en-US" w:eastAsia="en-US" w:bidi="he-IL"/>
          <w14:ligatures w14:val="standardContextual"/>
        </w:rPr>
        <w:t>Eur</w:t>
      </w:r>
      <w:proofErr w:type="spellEnd"/>
    </w:p>
    <w:p w14:paraId="6C076F7A" w14:textId="77777777" w:rsidR="00B214EA" w:rsidRPr="00B214EA" w:rsidRDefault="00B214EA" w:rsidP="00B214EA">
      <w:pPr>
        <w:spacing w:after="160" w:line="259" w:lineRule="auto"/>
        <w:jc w:val="both"/>
        <w:rPr>
          <w:rFonts w:asciiTheme="majorBidi" w:hAnsiTheme="majorBidi" w:cstheme="majorBidi"/>
          <w:kern w:val="2"/>
          <w:sz w:val="24"/>
          <w:szCs w:val="24"/>
          <w:lang w:eastAsia="en-US" w:bidi="he-IL"/>
          <w14:ligatures w14:val="standardContextual"/>
        </w:rPr>
      </w:pPr>
      <w:r w:rsidRPr="00B214EA">
        <w:rPr>
          <w:rFonts w:asciiTheme="majorBidi" w:hAnsiTheme="majorBidi" w:cstheme="majorBidi"/>
          <w:kern w:val="2"/>
          <w:sz w:val="24"/>
          <w:szCs w:val="24"/>
          <w:lang w:eastAsia="en-US" w:bidi="he-IL"/>
          <w14:ligatures w14:val="standardContextual"/>
        </w:rPr>
        <w:t>Įprastai degalų sąnaudos automobilio skydelyje nurodomos litrų, sunaudojamų per 100 kilometrų, kiekiu. „</w:t>
      </w:r>
      <w:proofErr w:type="spellStart"/>
      <w:r w:rsidRPr="00B214EA">
        <w:rPr>
          <w:rFonts w:asciiTheme="majorBidi" w:hAnsiTheme="majorBidi" w:cstheme="majorBidi"/>
          <w:kern w:val="2"/>
          <w:sz w:val="24"/>
          <w:szCs w:val="24"/>
          <w:lang w:eastAsia="en-US" w:bidi="he-IL"/>
          <w14:ligatures w14:val="standardContextual"/>
        </w:rPr>
        <w:t>Circle</w:t>
      </w:r>
      <w:proofErr w:type="spellEnd"/>
      <w:r w:rsidRPr="00B214EA">
        <w:rPr>
          <w:rFonts w:asciiTheme="majorBidi" w:hAnsiTheme="majorBidi" w:cstheme="majorBidi"/>
          <w:kern w:val="2"/>
          <w:sz w:val="24"/>
          <w:szCs w:val="24"/>
          <w:lang w:eastAsia="en-US" w:bidi="he-IL"/>
          <w14:ligatures w14:val="standardContextual"/>
        </w:rPr>
        <w:t xml:space="preserve"> K“ degalų kategorijos vadovo Baltijos šalims Roko Laurinavičiaus skaičiavimais, vilniečiai, kasdien savo automobiliu važiuojantys į darbą ar vežantys vaikus į darželius bei mokyklas, per savaitę gali nuvažiuoti ir apie 100 km. </w:t>
      </w:r>
    </w:p>
    <w:p w14:paraId="744C9B72" w14:textId="77777777" w:rsidR="00B214EA" w:rsidRPr="00B214EA" w:rsidRDefault="00B214EA" w:rsidP="00B214EA">
      <w:pPr>
        <w:spacing w:after="160" w:line="259" w:lineRule="auto"/>
        <w:jc w:val="both"/>
        <w:rPr>
          <w:rFonts w:asciiTheme="majorBidi" w:hAnsiTheme="majorBidi" w:cstheme="majorBidi"/>
          <w:kern w:val="2"/>
          <w:sz w:val="24"/>
          <w:szCs w:val="24"/>
          <w:lang w:eastAsia="en-US" w:bidi="he-IL"/>
          <w14:ligatures w14:val="standardContextual"/>
        </w:rPr>
      </w:pPr>
      <w:r w:rsidRPr="00B214EA">
        <w:rPr>
          <w:rFonts w:asciiTheme="majorBidi" w:hAnsiTheme="majorBidi" w:cstheme="majorBidi"/>
          <w:kern w:val="2"/>
          <w:sz w:val="24"/>
          <w:szCs w:val="24"/>
          <w:lang w:eastAsia="en-US" w:bidi="he-IL"/>
          <w14:ligatures w14:val="standardContextual"/>
        </w:rPr>
        <w:t xml:space="preserve">„Remiantis eksperimento rezultatais, jeigu per savaitę kasdieniais maršrutais nuvažiuojama 100 kilometrų, ekonomiškesnis vairavimas miesto gatvėmis leistų sutaupyti apie 3 litrus degalų per savaitę arba 156 litrus per metus. Jeigu skaičiuotumėme piniginę išraišką, reikštų, kad benzininių automobilių vairuotojai gali sutaupyti beveik 5 Eur per savaitę arba apie 250 Eur per metus“, – skaičiuoja R. Laurinavičius. </w:t>
      </w:r>
    </w:p>
    <w:p w14:paraId="39F455A2" w14:textId="77777777" w:rsidR="00B214EA" w:rsidRPr="00B214EA" w:rsidRDefault="00B214EA" w:rsidP="00B214EA">
      <w:pPr>
        <w:spacing w:after="160" w:line="259" w:lineRule="auto"/>
        <w:jc w:val="both"/>
        <w:rPr>
          <w:rFonts w:asciiTheme="majorBidi" w:hAnsiTheme="majorBidi" w:cstheme="majorBidi"/>
          <w:kern w:val="2"/>
          <w:sz w:val="24"/>
          <w:szCs w:val="24"/>
          <w:lang w:eastAsia="en-US" w:bidi="he-IL"/>
          <w14:ligatures w14:val="standardContextual"/>
        </w:rPr>
      </w:pPr>
      <w:r w:rsidRPr="00B214EA">
        <w:rPr>
          <w:rFonts w:asciiTheme="majorBidi" w:hAnsiTheme="majorBidi" w:cstheme="majorBidi"/>
          <w:kern w:val="2"/>
          <w:sz w:val="24"/>
          <w:szCs w:val="24"/>
          <w:lang w:eastAsia="en-US" w:bidi="he-IL"/>
          <w14:ligatures w14:val="standardContextual"/>
        </w:rPr>
        <w:t>Degalinių tinklo „</w:t>
      </w:r>
      <w:proofErr w:type="spellStart"/>
      <w:r w:rsidRPr="00B214EA">
        <w:rPr>
          <w:rFonts w:asciiTheme="majorBidi" w:hAnsiTheme="majorBidi" w:cstheme="majorBidi"/>
          <w:kern w:val="2"/>
          <w:sz w:val="24"/>
          <w:szCs w:val="24"/>
          <w:lang w:eastAsia="en-US" w:bidi="he-IL"/>
          <w14:ligatures w14:val="standardContextual"/>
        </w:rPr>
        <w:t>Circle</w:t>
      </w:r>
      <w:proofErr w:type="spellEnd"/>
      <w:r w:rsidRPr="00B214EA">
        <w:rPr>
          <w:rFonts w:asciiTheme="majorBidi" w:hAnsiTheme="majorBidi" w:cstheme="majorBidi"/>
          <w:kern w:val="2"/>
          <w:sz w:val="24"/>
          <w:szCs w:val="24"/>
          <w:lang w:eastAsia="en-US" w:bidi="he-IL"/>
          <w14:ligatures w14:val="standardContextual"/>
        </w:rPr>
        <w:t xml:space="preserve"> K“ degalų kategorijos vadovas atkreipia dėmesį, kad degalų sąnaudoms įtakos turėti gali ne tik vairavimo įpročiai, bet ir degalų kokybė.</w:t>
      </w:r>
    </w:p>
    <w:p w14:paraId="6D85ED02" w14:textId="77777777" w:rsidR="00B214EA" w:rsidRPr="00B214EA" w:rsidRDefault="00B214EA" w:rsidP="00B214EA">
      <w:pPr>
        <w:spacing w:after="160" w:line="259" w:lineRule="auto"/>
        <w:jc w:val="both"/>
        <w:rPr>
          <w:rFonts w:asciiTheme="majorBidi" w:hAnsiTheme="majorBidi" w:cstheme="majorBidi"/>
          <w:kern w:val="2"/>
          <w:sz w:val="24"/>
          <w:szCs w:val="24"/>
          <w:lang w:eastAsia="en-US" w:bidi="he-IL"/>
          <w14:ligatures w14:val="standardContextual"/>
        </w:rPr>
      </w:pPr>
      <w:r w:rsidRPr="00B214EA">
        <w:rPr>
          <w:rFonts w:asciiTheme="majorBidi" w:hAnsiTheme="majorBidi" w:cstheme="majorBidi"/>
          <w:kern w:val="2"/>
          <w:sz w:val="24"/>
          <w:szCs w:val="24"/>
          <w:lang w:eastAsia="en-US" w:bidi="he-IL"/>
          <w14:ligatures w14:val="standardContextual"/>
        </w:rPr>
        <w:t xml:space="preserve">„Kokybiški degalai leidžia automobilių varikliams veikti optimaliai. Taip pat svarbu ir tvarumo aspektas, mažesnės sąnaudos reiškia mažiau į aplinką išmestų šiltnamio efektą sukeliančių dujų, anglies dvideginio – mažiau taršos. Mažesnę taršą taip pat leidžia pasiekti degaluose įstatymų numatyta tvarka ir reikalavimais maišomi, bei naudojami biodegalai. Degaluose gali būti naudojami </w:t>
      </w:r>
      <w:proofErr w:type="spellStart"/>
      <w:r w:rsidRPr="00B214EA">
        <w:rPr>
          <w:rFonts w:asciiTheme="majorBidi" w:hAnsiTheme="majorBidi" w:cstheme="majorBidi"/>
          <w:kern w:val="2"/>
          <w:sz w:val="24"/>
          <w:szCs w:val="24"/>
          <w:lang w:eastAsia="en-US" w:bidi="he-IL"/>
          <w14:ligatures w14:val="standardContextual"/>
        </w:rPr>
        <w:t>multifunkciniai</w:t>
      </w:r>
      <w:proofErr w:type="spellEnd"/>
      <w:r w:rsidRPr="00B214EA">
        <w:rPr>
          <w:rFonts w:asciiTheme="majorBidi" w:hAnsiTheme="majorBidi" w:cstheme="majorBidi"/>
          <w:kern w:val="2"/>
          <w:sz w:val="24"/>
          <w:szCs w:val="24"/>
          <w:lang w:eastAsia="en-US" w:bidi="he-IL"/>
          <w14:ligatures w14:val="standardContextual"/>
        </w:rPr>
        <w:t xml:space="preserve"> priedai, kurie pagerina degalų savybes ir leidžia varikliui degalus sunaudoti efektyviau,</w:t>
      </w:r>
      <w:r w:rsidRPr="00B214EA">
        <w:rPr>
          <w:rFonts w:asciiTheme="minorHAnsi" w:hAnsiTheme="minorHAnsi" w:cstheme="minorBidi"/>
          <w:kern w:val="2"/>
          <w:lang w:eastAsia="en-US" w:bidi="he-IL"/>
          <w14:ligatures w14:val="standardContextual"/>
        </w:rPr>
        <w:t xml:space="preserve"> </w:t>
      </w:r>
      <w:r w:rsidRPr="00B214EA">
        <w:rPr>
          <w:rFonts w:asciiTheme="majorBidi" w:hAnsiTheme="majorBidi" w:cstheme="majorBidi"/>
          <w:kern w:val="2"/>
          <w:sz w:val="24"/>
          <w:szCs w:val="24"/>
          <w:lang w:eastAsia="en-US" w:bidi="he-IL"/>
          <w14:ligatures w14:val="standardContextual"/>
        </w:rPr>
        <w:t xml:space="preserve">o reguliarus degalų su </w:t>
      </w:r>
      <w:proofErr w:type="spellStart"/>
      <w:r w:rsidRPr="00B214EA">
        <w:rPr>
          <w:rFonts w:asciiTheme="majorBidi" w:hAnsiTheme="majorBidi" w:cstheme="majorBidi"/>
          <w:i/>
          <w:iCs/>
          <w:kern w:val="2"/>
          <w:sz w:val="24"/>
          <w:szCs w:val="24"/>
          <w:lang w:eastAsia="en-US" w:bidi="he-IL"/>
          <w14:ligatures w14:val="standardContextual"/>
        </w:rPr>
        <w:t>miles</w:t>
      </w:r>
      <w:proofErr w:type="spellEnd"/>
      <w:r w:rsidRPr="00B214EA">
        <w:rPr>
          <w:rFonts w:asciiTheme="majorBidi" w:hAnsiTheme="majorBidi" w:cstheme="majorBidi"/>
          <w:kern w:val="2"/>
          <w:sz w:val="24"/>
          <w:szCs w:val="24"/>
          <w:lang w:eastAsia="en-US" w:bidi="he-IL"/>
          <w14:ligatures w14:val="standardContextual"/>
        </w:rPr>
        <w:t xml:space="preserve"> </w:t>
      </w:r>
      <w:proofErr w:type="spellStart"/>
      <w:r w:rsidRPr="00B214EA">
        <w:rPr>
          <w:rFonts w:asciiTheme="majorBidi" w:hAnsiTheme="majorBidi" w:cstheme="majorBidi"/>
          <w:kern w:val="2"/>
          <w:sz w:val="24"/>
          <w:szCs w:val="24"/>
          <w:lang w:eastAsia="en-US" w:bidi="he-IL"/>
          <w14:ligatures w14:val="standardContextual"/>
        </w:rPr>
        <w:t>multifunkciniais</w:t>
      </w:r>
      <w:proofErr w:type="spellEnd"/>
      <w:r w:rsidRPr="00B214EA">
        <w:rPr>
          <w:rFonts w:asciiTheme="majorBidi" w:hAnsiTheme="majorBidi" w:cstheme="majorBidi"/>
          <w:kern w:val="2"/>
          <w:sz w:val="24"/>
          <w:szCs w:val="24"/>
          <w:lang w:eastAsia="en-US" w:bidi="he-IL"/>
          <w14:ligatures w14:val="standardContextual"/>
        </w:rPr>
        <w:t xml:space="preserve"> priedais naudojimas gali prailginti įveiktą kelionės atstumą iki 3 proc.“, – teigia jis.</w:t>
      </w:r>
    </w:p>
    <w:p w14:paraId="339E0734" w14:textId="408EA610" w:rsidR="00335FC3" w:rsidRPr="00B214EA" w:rsidRDefault="00B214EA" w:rsidP="00B214EA">
      <w:pPr>
        <w:spacing w:after="160" w:line="259" w:lineRule="auto"/>
        <w:jc w:val="both"/>
        <w:rPr>
          <w:rFonts w:asciiTheme="majorBidi" w:hAnsiTheme="majorBidi" w:cstheme="majorBidi"/>
          <w:kern w:val="2"/>
          <w:sz w:val="24"/>
          <w:szCs w:val="24"/>
          <w:lang w:eastAsia="en-US" w:bidi="he-IL"/>
          <w14:ligatures w14:val="standardContextual"/>
        </w:rPr>
      </w:pPr>
      <w:r w:rsidRPr="00B214EA">
        <w:rPr>
          <w:rFonts w:asciiTheme="majorBidi" w:hAnsiTheme="majorBidi" w:cstheme="majorBidi"/>
          <w:kern w:val="2"/>
          <w:sz w:val="24"/>
          <w:szCs w:val="24"/>
          <w:lang w:eastAsia="en-US" w:bidi="he-IL"/>
          <w14:ligatures w14:val="standardContextual"/>
        </w:rPr>
        <w:t>„</w:t>
      </w:r>
      <w:proofErr w:type="spellStart"/>
      <w:r w:rsidRPr="00B214EA">
        <w:rPr>
          <w:rFonts w:asciiTheme="majorBidi" w:hAnsiTheme="majorBidi" w:cstheme="majorBidi"/>
          <w:kern w:val="2"/>
          <w:sz w:val="24"/>
          <w:szCs w:val="24"/>
          <w:lang w:eastAsia="en-US" w:bidi="he-IL"/>
          <w14:ligatures w14:val="standardContextual"/>
        </w:rPr>
        <w:t>Circle</w:t>
      </w:r>
      <w:proofErr w:type="spellEnd"/>
      <w:r w:rsidRPr="00B214EA">
        <w:rPr>
          <w:rFonts w:asciiTheme="majorBidi" w:hAnsiTheme="majorBidi" w:cstheme="majorBidi"/>
          <w:kern w:val="2"/>
          <w:sz w:val="24"/>
          <w:szCs w:val="24"/>
          <w:lang w:eastAsia="en-US" w:bidi="he-IL"/>
          <w14:ligatures w14:val="standardContextual"/>
        </w:rPr>
        <w:t xml:space="preserve"> K“ užsakymu tyrimų bendrovės „Norstat LT“ atliktos visuomenės nuomonės apklausos duomenimis, 6 iš 10 (59 proc.) Lietuvos gyventojų mano, kad „</w:t>
      </w:r>
      <w:proofErr w:type="spellStart"/>
      <w:r w:rsidRPr="00B214EA">
        <w:rPr>
          <w:rFonts w:asciiTheme="majorBidi" w:hAnsiTheme="majorBidi" w:cstheme="majorBidi"/>
          <w:kern w:val="2"/>
          <w:sz w:val="24"/>
          <w:szCs w:val="24"/>
          <w:lang w:eastAsia="en-US" w:bidi="he-IL"/>
          <w14:ligatures w14:val="standardContextual"/>
        </w:rPr>
        <w:t>Circle</w:t>
      </w:r>
      <w:proofErr w:type="spellEnd"/>
      <w:r w:rsidRPr="00B214EA">
        <w:rPr>
          <w:rFonts w:asciiTheme="majorBidi" w:hAnsiTheme="majorBidi" w:cstheme="majorBidi"/>
          <w:kern w:val="2"/>
          <w:sz w:val="24"/>
          <w:szCs w:val="24"/>
          <w:lang w:eastAsia="en-US" w:bidi="he-IL"/>
          <w14:ligatures w14:val="standardContextual"/>
        </w:rPr>
        <w:t xml:space="preserve"> K“ degalai yra kokybiškiausi šalyje. Tinklo degalų kokybė dar palankiau vertinama penkių didžiausių Lietuvos miestų gyventojų – 7 iš 10 (68 proc.) jų nurodė „</w:t>
      </w:r>
      <w:proofErr w:type="spellStart"/>
      <w:r w:rsidRPr="00B214EA">
        <w:rPr>
          <w:rFonts w:asciiTheme="majorBidi" w:hAnsiTheme="majorBidi" w:cstheme="majorBidi"/>
          <w:kern w:val="2"/>
          <w:sz w:val="24"/>
          <w:szCs w:val="24"/>
          <w:lang w:eastAsia="en-US" w:bidi="he-IL"/>
          <w14:ligatures w14:val="standardContextual"/>
        </w:rPr>
        <w:t>Circle</w:t>
      </w:r>
      <w:proofErr w:type="spellEnd"/>
      <w:r w:rsidRPr="00B214EA">
        <w:rPr>
          <w:rFonts w:asciiTheme="majorBidi" w:hAnsiTheme="majorBidi" w:cstheme="majorBidi"/>
          <w:kern w:val="2"/>
          <w:sz w:val="24"/>
          <w:szCs w:val="24"/>
          <w:lang w:eastAsia="en-US" w:bidi="he-IL"/>
          <w14:ligatures w14:val="standardContextual"/>
        </w:rPr>
        <w:t xml:space="preserve"> K“ degalus kaip kokybiškiausius.</w:t>
      </w:r>
    </w:p>
    <w:p w14:paraId="6973920C" w14:textId="7ED45A6D" w:rsidR="00D6100B" w:rsidRPr="00335FC3" w:rsidRDefault="2DB22053" w:rsidP="00C258B9">
      <w:pPr>
        <w:shd w:val="clear" w:color="auto" w:fill="FFFFFF" w:themeFill="background1"/>
        <w:spacing w:after="120"/>
        <w:jc w:val="both"/>
        <w:rPr>
          <w:rFonts w:ascii="Times New Roman" w:eastAsiaTheme="minorEastAsia" w:hAnsi="Times New Roman" w:cs="Times New Roman"/>
          <w:sz w:val="24"/>
          <w:szCs w:val="24"/>
        </w:rPr>
      </w:pPr>
      <w:r w:rsidRPr="00335FC3">
        <w:rPr>
          <w:rFonts w:ascii="Times New Roman" w:eastAsiaTheme="minorEastAsia" w:hAnsi="Times New Roman" w:cs="Times New Roman"/>
          <w:b/>
          <w:bCs/>
          <w:sz w:val="24"/>
          <w:szCs w:val="24"/>
        </w:rPr>
        <w:t>Apie „</w:t>
      </w:r>
      <w:proofErr w:type="spellStart"/>
      <w:r w:rsidRPr="00335FC3">
        <w:rPr>
          <w:rFonts w:ascii="Times New Roman" w:eastAsiaTheme="minorEastAsia" w:hAnsi="Times New Roman" w:cs="Times New Roman"/>
          <w:b/>
          <w:bCs/>
          <w:sz w:val="24"/>
          <w:szCs w:val="24"/>
        </w:rPr>
        <w:t>Circle</w:t>
      </w:r>
      <w:proofErr w:type="spellEnd"/>
      <w:r w:rsidRPr="00335FC3">
        <w:rPr>
          <w:rFonts w:ascii="Times New Roman" w:eastAsiaTheme="minorEastAsia" w:hAnsi="Times New Roman" w:cs="Times New Roman"/>
          <w:b/>
          <w:bCs/>
          <w:sz w:val="24"/>
          <w:szCs w:val="24"/>
        </w:rPr>
        <w:t xml:space="preserve"> K Lietuva“</w:t>
      </w:r>
      <w:r w:rsidRPr="00335FC3">
        <w:rPr>
          <w:rFonts w:ascii="Times New Roman" w:eastAsiaTheme="minorEastAsia" w:hAnsi="Times New Roman" w:cs="Times New Roman"/>
          <w:i/>
          <w:iCs/>
          <w:sz w:val="24"/>
          <w:szCs w:val="24"/>
        </w:rPr>
        <w:t>:</w:t>
      </w:r>
    </w:p>
    <w:p w14:paraId="5F266C38" w14:textId="5E023D98" w:rsidR="00C258B9" w:rsidRPr="00335FC3" w:rsidRDefault="00DC3617" w:rsidP="00C258B9">
      <w:pPr>
        <w:jc w:val="both"/>
        <w:rPr>
          <w:rFonts w:ascii="Times New Roman" w:eastAsiaTheme="minorEastAsia" w:hAnsi="Times New Roman" w:cs="Times New Roman"/>
          <w:color w:val="222222"/>
          <w:sz w:val="24"/>
          <w:szCs w:val="24"/>
          <w:shd w:val="clear" w:color="auto" w:fill="FFFFFF"/>
        </w:rPr>
      </w:pPr>
      <w:r w:rsidRPr="00335FC3">
        <w:rPr>
          <w:rFonts w:ascii="Times New Roman" w:eastAsiaTheme="minorEastAsia" w:hAnsi="Times New Roman" w:cs="Times New Roman"/>
          <w:sz w:val="24"/>
          <w:szCs w:val="24"/>
          <w:shd w:val="clear" w:color="auto" w:fill="FFFFFF"/>
        </w:rPr>
        <w:t>9</w:t>
      </w:r>
      <w:r w:rsidR="00B214EA">
        <w:rPr>
          <w:rFonts w:ascii="Times New Roman" w:eastAsiaTheme="minorEastAsia" w:hAnsi="Times New Roman" w:cs="Times New Roman"/>
          <w:sz w:val="24"/>
          <w:szCs w:val="24"/>
          <w:shd w:val="clear" w:color="auto" w:fill="FFFFFF"/>
        </w:rPr>
        <w:t>6</w:t>
      </w:r>
      <w:r w:rsidRPr="00335FC3">
        <w:rPr>
          <w:rFonts w:ascii="Times New Roman" w:eastAsiaTheme="minorEastAsia" w:hAnsi="Times New Roman" w:cs="Times New Roman"/>
          <w:sz w:val="24"/>
          <w:szCs w:val="24"/>
          <w:shd w:val="clear" w:color="auto" w:fill="FFFFFF"/>
        </w:rPr>
        <w:t>-ias degalines Lietuvoje valdanti bendrovė „</w:t>
      </w:r>
      <w:proofErr w:type="spellStart"/>
      <w:r w:rsidRPr="00335FC3">
        <w:rPr>
          <w:rFonts w:ascii="Times New Roman" w:eastAsiaTheme="minorEastAsia" w:hAnsi="Times New Roman" w:cs="Times New Roman"/>
          <w:sz w:val="24"/>
          <w:szCs w:val="24"/>
          <w:shd w:val="clear" w:color="auto" w:fill="FFFFFF"/>
        </w:rPr>
        <w:t>Circle</w:t>
      </w:r>
      <w:proofErr w:type="spellEnd"/>
      <w:r w:rsidRPr="00335FC3">
        <w:rPr>
          <w:rFonts w:ascii="Times New Roman" w:eastAsiaTheme="minorEastAsia" w:hAnsi="Times New Roman" w:cs="Times New Roman"/>
          <w:sz w:val="24"/>
          <w:szCs w:val="24"/>
          <w:shd w:val="clear" w:color="auto" w:fill="FFFFFF"/>
        </w:rPr>
        <w:t xml:space="preserve"> K“ yra didžiausia pagal pajamas Lietuvos mažmeninės naftos prekybos įmonė, kurią valdo Kanados „</w:t>
      </w:r>
      <w:proofErr w:type="spellStart"/>
      <w:r w:rsidRPr="00335FC3">
        <w:rPr>
          <w:rFonts w:ascii="Times New Roman" w:eastAsiaTheme="minorEastAsia" w:hAnsi="Times New Roman" w:cs="Times New Roman"/>
          <w:sz w:val="24"/>
          <w:szCs w:val="24"/>
          <w:shd w:val="clear" w:color="auto" w:fill="FFFFFF"/>
        </w:rPr>
        <w:t>Alimentation</w:t>
      </w:r>
      <w:proofErr w:type="spellEnd"/>
      <w:r w:rsidRPr="00335FC3">
        <w:rPr>
          <w:rFonts w:ascii="Times New Roman" w:eastAsiaTheme="minorEastAsia" w:hAnsi="Times New Roman" w:cs="Times New Roman"/>
          <w:sz w:val="24"/>
          <w:szCs w:val="24"/>
          <w:shd w:val="clear" w:color="auto" w:fill="FFFFFF"/>
        </w:rPr>
        <w:t xml:space="preserve"> </w:t>
      </w:r>
      <w:proofErr w:type="spellStart"/>
      <w:r w:rsidRPr="00335FC3">
        <w:rPr>
          <w:rFonts w:ascii="Times New Roman" w:eastAsiaTheme="minorEastAsia" w:hAnsi="Times New Roman" w:cs="Times New Roman"/>
          <w:sz w:val="24"/>
          <w:szCs w:val="24"/>
          <w:shd w:val="clear" w:color="auto" w:fill="FFFFFF"/>
        </w:rPr>
        <w:t>Couche-Tard</w:t>
      </w:r>
      <w:proofErr w:type="spellEnd"/>
      <w:r w:rsidRPr="00335FC3">
        <w:rPr>
          <w:rFonts w:ascii="Times New Roman" w:eastAsiaTheme="minorEastAsia" w:hAnsi="Times New Roman" w:cs="Times New Roman"/>
          <w:sz w:val="24"/>
          <w:szCs w:val="24"/>
          <w:shd w:val="clear" w:color="auto" w:fill="FFFFFF"/>
        </w:rPr>
        <w:t>“. Didžiąją dalį jos degalinių tinklo sudaro viso aptarnavimo degalinės – jų yra 8</w:t>
      </w:r>
      <w:r w:rsidR="00B214EA">
        <w:rPr>
          <w:rFonts w:ascii="Times New Roman" w:eastAsiaTheme="minorEastAsia" w:hAnsi="Times New Roman" w:cs="Times New Roman"/>
          <w:sz w:val="24"/>
          <w:szCs w:val="24"/>
          <w:shd w:val="clear" w:color="auto" w:fill="FFFFFF"/>
        </w:rPr>
        <w:t>8</w:t>
      </w:r>
      <w:r w:rsidRPr="00335FC3">
        <w:rPr>
          <w:rFonts w:ascii="Times New Roman" w:eastAsiaTheme="minorEastAsia" w:hAnsi="Times New Roman" w:cs="Times New Roman"/>
          <w:sz w:val="24"/>
          <w:szCs w:val="24"/>
          <w:shd w:val="clear" w:color="auto" w:fill="FFFFFF"/>
        </w:rPr>
        <w:t xml:space="preserve">, dar </w:t>
      </w:r>
      <w:r w:rsidR="00C258B9" w:rsidRPr="00335FC3">
        <w:rPr>
          <w:rFonts w:ascii="Times New Roman" w:eastAsiaTheme="minorEastAsia" w:hAnsi="Times New Roman" w:cs="Times New Roman"/>
          <w:sz w:val="24"/>
          <w:szCs w:val="24"/>
          <w:shd w:val="clear" w:color="auto" w:fill="FFFFFF"/>
        </w:rPr>
        <w:t>8</w:t>
      </w:r>
      <w:r w:rsidRPr="00335FC3">
        <w:rPr>
          <w:rFonts w:ascii="Times New Roman" w:eastAsiaTheme="minorEastAsia" w:hAnsi="Times New Roman" w:cs="Times New Roman"/>
          <w:sz w:val="24"/>
          <w:szCs w:val="24"/>
          <w:shd w:val="clear" w:color="auto" w:fill="FFFFFF"/>
        </w:rPr>
        <w:t xml:space="preserve"> – automatinių. Pagal 2022 metų sumokėtus mokesčius, „</w:t>
      </w:r>
      <w:proofErr w:type="spellStart"/>
      <w:r w:rsidRPr="00335FC3">
        <w:rPr>
          <w:rFonts w:ascii="Times New Roman" w:eastAsiaTheme="minorEastAsia" w:hAnsi="Times New Roman" w:cs="Times New Roman"/>
          <w:sz w:val="24"/>
          <w:szCs w:val="24"/>
          <w:shd w:val="clear" w:color="auto" w:fill="FFFFFF"/>
        </w:rPr>
        <w:t>Circle</w:t>
      </w:r>
      <w:proofErr w:type="spellEnd"/>
      <w:r w:rsidRPr="00335FC3">
        <w:rPr>
          <w:rFonts w:ascii="Times New Roman" w:eastAsiaTheme="minorEastAsia" w:hAnsi="Times New Roman" w:cs="Times New Roman"/>
          <w:sz w:val="24"/>
          <w:szCs w:val="24"/>
          <w:shd w:val="clear" w:color="auto" w:fill="FFFFFF"/>
        </w:rPr>
        <w:t xml:space="preserve"> K“ Lietuvoje tarp prekybininkų užėmė pirmą vietą.</w:t>
      </w:r>
      <w:r w:rsidR="00C258B9" w:rsidRPr="00335FC3">
        <w:rPr>
          <w:rFonts w:ascii="Times New Roman" w:eastAsiaTheme="minorEastAsia" w:hAnsi="Times New Roman" w:cs="Times New Roman"/>
          <w:sz w:val="24"/>
          <w:szCs w:val="24"/>
          <w:shd w:val="clear" w:color="auto" w:fill="FFFFFF"/>
        </w:rPr>
        <w:t xml:space="preserve"> </w:t>
      </w:r>
      <w:r w:rsidR="00C258B9" w:rsidRPr="00335FC3">
        <w:rPr>
          <w:rFonts w:ascii="Times New Roman" w:eastAsiaTheme="minorEastAsia" w:hAnsi="Times New Roman" w:cs="Times New Roman"/>
          <w:color w:val="222222"/>
          <w:sz w:val="24"/>
          <w:szCs w:val="24"/>
          <w:shd w:val="clear" w:color="auto" w:fill="FFFFFF"/>
        </w:rPr>
        <w:t>2023 „</w:t>
      </w:r>
      <w:proofErr w:type="spellStart"/>
      <w:r w:rsidR="00C258B9" w:rsidRPr="00335FC3">
        <w:rPr>
          <w:rFonts w:ascii="Times New Roman" w:eastAsiaTheme="minorEastAsia" w:hAnsi="Times New Roman" w:cs="Times New Roman"/>
          <w:color w:val="222222"/>
          <w:sz w:val="24"/>
          <w:szCs w:val="24"/>
          <w:shd w:val="clear" w:color="auto" w:fill="FFFFFF"/>
        </w:rPr>
        <w:t>Sustainable</w:t>
      </w:r>
      <w:proofErr w:type="spellEnd"/>
      <w:r w:rsidR="00C258B9" w:rsidRPr="00335FC3">
        <w:rPr>
          <w:rFonts w:ascii="Times New Roman" w:eastAsiaTheme="minorEastAsia" w:hAnsi="Times New Roman" w:cs="Times New Roman"/>
          <w:color w:val="222222"/>
          <w:sz w:val="24"/>
          <w:szCs w:val="24"/>
          <w:shd w:val="clear" w:color="auto" w:fill="FFFFFF"/>
        </w:rPr>
        <w:t xml:space="preserve"> </w:t>
      </w:r>
      <w:proofErr w:type="spellStart"/>
      <w:r w:rsidR="00C258B9" w:rsidRPr="00335FC3">
        <w:rPr>
          <w:rFonts w:ascii="Times New Roman" w:eastAsiaTheme="minorEastAsia" w:hAnsi="Times New Roman" w:cs="Times New Roman"/>
          <w:color w:val="222222"/>
          <w:sz w:val="24"/>
          <w:szCs w:val="24"/>
          <w:shd w:val="clear" w:color="auto" w:fill="FFFFFF"/>
        </w:rPr>
        <w:t>Brand</w:t>
      </w:r>
      <w:proofErr w:type="spellEnd"/>
      <w:r w:rsidR="00C258B9" w:rsidRPr="00335FC3">
        <w:rPr>
          <w:rFonts w:ascii="Times New Roman" w:eastAsiaTheme="minorEastAsia" w:hAnsi="Times New Roman" w:cs="Times New Roman"/>
          <w:color w:val="222222"/>
          <w:sz w:val="24"/>
          <w:szCs w:val="24"/>
          <w:shd w:val="clear" w:color="auto" w:fill="FFFFFF"/>
        </w:rPr>
        <w:t xml:space="preserve"> </w:t>
      </w:r>
      <w:proofErr w:type="spellStart"/>
      <w:r w:rsidR="00C258B9" w:rsidRPr="00335FC3">
        <w:rPr>
          <w:rFonts w:ascii="Times New Roman" w:eastAsiaTheme="minorEastAsia" w:hAnsi="Times New Roman" w:cs="Times New Roman"/>
          <w:color w:val="222222"/>
          <w:sz w:val="24"/>
          <w:szCs w:val="24"/>
          <w:shd w:val="clear" w:color="auto" w:fill="FFFFFF"/>
        </w:rPr>
        <w:t>Index</w:t>
      </w:r>
      <w:proofErr w:type="spellEnd"/>
      <w:r w:rsidR="00C258B9" w:rsidRPr="00335FC3">
        <w:rPr>
          <w:rFonts w:ascii="Times New Roman" w:eastAsiaTheme="minorEastAsia" w:hAnsi="Times New Roman" w:cs="Times New Roman"/>
          <w:color w:val="222222"/>
          <w:sz w:val="24"/>
          <w:szCs w:val="24"/>
          <w:shd w:val="clear" w:color="auto" w:fill="FFFFFF"/>
        </w:rPr>
        <w:t xml:space="preserve">™“ </w:t>
      </w:r>
      <w:proofErr w:type="spellStart"/>
      <w:r w:rsidR="00C258B9" w:rsidRPr="00335FC3">
        <w:rPr>
          <w:rFonts w:ascii="Times New Roman" w:eastAsiaTheme="minorEastAsia" w:hAnsi="Times New Roman" w:cs="Times New Roman"/>
          <w:color w:val="222222"/>
          <w:sz w:val="24"/>
          <w:szCs w:val="24"/>
          <w:shd w:val="clear" w:color="auto" w:fill="FFFFFF"/>
        </w:rPr>
        <w:t>Circle</w:t>
      </w:r>
      <w:proofErr w:type="spellEnd"/>
      <w:r w:rsidR="00C258B9" w:rsidRPr="00335FC3">
        <w:rPr>
          <w:rFonts w:ascii="Times New Roman" w:eastAsiaTheme="minorEastAsia" w:hAnsi="Times New Roman" w:cs="Times New Roman"/>
          <w:color w:val="222222"/>
          <w:sz w:val="24"/>
          <w:szCs w:val="24"/>
          <w:shd w:val="clear" w:color="auto" w:fill="FFFFFF"/>
        </w:rPr>
        <w:t xml:space="preserve"> K Lietuva užėmė pirmą vietą degalinių tinklų kategorijoje. </w:t>
      </w:r>
    </w:p>
    <w:p w14:paraId="55C60E57" w14:textId="2A2113D2" w:rsidR="000310BE" w:rsidRPr="00335FC3" w:rsidRDefault="000310BE" w:rsidP="00C258B9">
      <w:pPr>
        <w:jc w:val="both"/>
        <w:rPr>
          <w:rFonts w:ascii="Times New Roman" w:eastAsiaTheme="minorEastAsia" w:hAnsi="Times New Roman" w:cs="Times New Roman"/>
          <w:color w:val="222222"/>
          <w:sz w:val="24"/>
          <w:szCs w:val="24"/>
          <w:shd w:val="clear" w:color="auto" w:fill="FFFFFF"/>
        </w:rPr>
      </w:pPr>
    </w:p>
    <w:p w14:paraId="6270056C" w14:textId="77777777" w:rsidR="000310BE" w:rsidRPr="00335FC3" w:rsidRDefault="000310BE" w:rsidP="00C258B9">
      <w:pPr>
        <w:jc w:val="both"/>
        <w:rPr>
          <w:rFonts w:ascii="Times New Roman" w:hAnsi="Times New Roman" w:cs="Times New Roman"/>
          <w:sz w:val="24"/>
          <w:szCs w:val="24"/>
        </w:rPr>
      </w:pPr>
      <w:r w:rsidRPr="00335FC3">
        <w:rPr>
          <w:rFonts w:ascii="Times New Roman" w:hAnsi="Times New Roman" w:cs="Times New Roman"/>
          <w:sz w:val="24"/>
          <w:szCs w:val="24"/>
        </w:rPr>
        <w:t>Kontaktai žiniasklaidai:</w:t>
      </w:r>
    </w:p>
    <w:p w14:paraId="7E8CF040" w14:textId="77777777" w:rsidR="000310BE" w:rsidRPr="00335FC3" w:rsidRDefault="000310BE" w:rsidP="00C258B9">
      <w:pPr>
        <w:jc w:val="both"/>
        <w:rPr>
          <w:rFonts w:ascii="Times New Roman" w:hAnsi="Times New Roman" w:cs="Times New Roman"/>
          <w:sz w:val="24"/>
          <w:szCs w:val="24"/>
          <w:lang w:eastAsia="en-US"/>
        </w:rPr>
      </w:pPr>
      <w:r w:rsidRPr="00335FC3">
        <w:rPr>
          <w:rFonts w:ascii="Times New Roman" w:hAnsi="Times New Roman" w:cs="Times New Roman"/>
          <w:sz w:val="24"/>
          <w:szCs w:val="24"/>
          <w:lang w:eastAsia="en-US"/>
        </w:rPr>
        <w:t>ziniasklaidai@circlekeurope.com</w:t>
      </w:r>
    </w:p>
    <w:p w14:paraId="7FE9B64A" w14:textId="77777777" w:rsidR="000310BE" w:rsidRPr="00335FC3" w:rsidRDefault="000310BE" w:rsidP="00C258B9">
      <w:pPr>
        <w:jc w:val="both"/>
        <w:rPr>
          <w:rFonts w:ascii="Times New Roman" w:hAnsi="Times New Roman" w:cs="Times New Roman"/>
          <w:sz w:val="24"/>
          <w:szCs w:val="24"/>
        </w:rPr>
      </w:pPr>
      <w:r w:rsidRPr="00335FC3">
        <w:rPr>
          <w:rFonts w:ascii="Times New Roman" w:hAnsi="Times New Roman" w:cs="Times New Roman"/>
          <w:sz w:val="24"/>
          <w:szCs w:val="24"/>
        </w:rPr>
        <w:t>Inga Vaitkevičiūtė</w:t>
      </w:r>
    </w:p>
    <w:p w14:paraId="44033C94" w14:textId="77777777" w:rsidR="000310BE" w:rsidRPr="00335FC3" w:rsidRDefault="000310BE" w:rsidP="00C258B9">
      <w:pPr>
        <w:jc w:val="both"/>
        <w:rPr>
          <w:rFonts w:ascii="Times New Roman" w:hAnsi="Times New Roman" w:cs="Times New Roman"/>
          <w:sz w:val="24"/>
          <w:szCs w:val="24"/>
        </w:rPr>
      </w:pPr>
      <w:r w:rsidRPr="00335FC3">
        <w:rPr>
          <w:rFonts w:ascii="Times New Roman" w:hAnsi="Times New Roman" w:cs="Times New Roman"/>
          <w:sz w:val="24"/>
          <w:szCs w:val="24"/>
        </w:rPr>
        <w:t>866749292</w:t>
      </w:r>
    </w:p>
    <w:p w14:paraId="0153A560" w14:textId="58D00AFF" w:rsidR="00F850D4" w:rsidRPr="00DD6A10" w:rsidRDefault="000310BE" w:rsidP="00C258B9">
      <w:pPr>
        <w:shd w:val="clear" w:color="auto" w:fill="FFFFFF"/>
        <w:spacing w:after="100" w:afterAutospacing="1"/>
        <w:jc w:val="both"/>
        <w:rPr>
          <w:rFonts w:ascii="Times New Roman" w:hAnsi="Times New Roman" w:cs="Times New Roman"/>
          <w:sz w:val="24"/>
          <w:szCs w:val="24"/>
        </w:rPr>
      </w:pPr>
      <w:r w:rsidRPr="00335FC3">
        <w:rPr>
          <w:rFonts w:ascii="Times New Roman" w:hAnsi="Times New Roman" w:cs="Times New Roman"/>
          <w:sz w:val="24"/>
          <w:szCs w:val="24"/>
        </w:rPr>
        <w:t>IDEA PRIMA Projektų vadovė</w:t>
      </w:r>
    </w:p>
    <w:sectPr w:rsidR="00F850D4" w:rsidRPr="00DD6A10">
      <w:headerReference w:type="default" r:id="rId12"/>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ADF65" w14:textId="77777777" w:rsidR="00717BCD" w:rsidRDefault="00717BCD">
      <w:r>
        <w:separator/>
      </w:r>
    </w:p>
  </w:endnote>
  <w:endnote w:type="continuationSeparator" w:id="0">
    <w:p w14:paraId="498498CF" w14:textId="77777777" w:rsidR="00717BCD" w:rsidRDefault="0071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85F15" w14:textId="77777777" w:rsidR="00717BCD" w:rsidRDefault="00717BCD">
      <w:r>
        <w:separator/>
      </w:r>
    </w:p>
  </w:footnote>
  <w:footnote w:type="continuationSeparator" w:id="0">
    <w:p w14:paraId="404F2122" w14:textId="77777777" w:rsidR="00717BCD" w:rsidRDefault="00717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0FD4" w14:textId="77777777" w:rsidR="00E3317F" w:rsidRDefault="00180E73" w:rsidP="004A7452">
    <w:pPr>
      <w:pStyle w:val="Header"/>
      <w:spacing w:line="360" w:lineRule="auto"/>
      <w:jc w:val="both"/>
      <w:rPr>
        <w:rFonts w:ascii="Arial" w:hAnsi="Arial" w:cs="Arial"/>
        <w:color w:val="929496"/>
        <w:sz w:val="28"/>
        <w:szCs w:val="28"/>
      </w:rPr>
    </w:pPr>
    <w:r w:rsidRPr="005442D3">
      <w:rPr>
        <w:rFonts w:ascii="Arial" w:hAnsi="Arial" w:cs="Arial"/>
        <w:noProof/>
        <w:color w:val="929496"/>
        <w:sz w:val="28"/>
        <w:szCs w:val="28"/>
      </w:rPr>
      <w:drawing>
        <wp:anchor distT="0" distB="0" distL="114300" distR="114300" simplePos="0" relativeHeight="251659264" behindDoc="0" locked="0" layoutInCell="1" allowOverlap="1" wp14:anchorId="148154E2" wp14:editId="40A22B15">
          <wp:simplePos x="0" y="0"/>
          <wp:positionH relativeFrom="margin">
            <wp:posOffset>4338955</wp:posOffset>
          </wp:positionH>
          <wp:positionV relativeFrom="paragraph">
            <wp:posOffset>-114300</wp:posOffset>
          </wp:positionV>
          <wp:extent cx="1518920" cy="571500"/>
          <wp:effectExtent l="19050" t="0" r="5080" b="0"/>
          <wp:wrapSquare wrapText="bothSides"/>
          <wp:docPr id="7" name="Obrázek 6" descr="circle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lek_logo.jpg"/>
                  <pic:cNvPicPr/>
                </pic:nvPicPr>
                <pic:blipFill>
                  <a:blip r:embed="rId1"/>
                  <a:stretch>
                    <a:fillRect/>
                  </a:stretch>
                </pic:blipFill>
                <pic:spPr>
                  <a:xfrm>
                    <a:off x="0" y="0"/>
                    <a:ext cx="1518920" cy="571500"/>
                  </a:xfrm>
                  <a:prstGeom prst="rect">
                    <a:avLst/>
                  </a:prstGeom>
                </pic:spPr>
              </pic:pic>
            </a:graphicData>
          </a:graphic>
        </wp:anchor>
      </w:drawing>
    </w:r>
    <w:r w:rsidRPr="003E6712">
      <w:rPr>
        <w:rFonts w:ascii="Arial" w:hAnsi="Arial" w:cs="Arial"/>
        <w:color w:val="929496"/>
        <w:sz w:val="28"/>
        <w:szCs w:val="28"/>
      </w:rPr>
      <w:ptab w:relativeTo="margin" w:alignment="center" w:leader="none"/>
    </w:r>
    <w:r w:rsidRPr="003E6712">
      <w:rPr>
        <w:rFonts w:ascii="Arial" w:hAnsi="Arial" w:cs="Arial"/>
        <w:color w:val="929496"/>
        <w:sz w:val="28"/>
        <w:szCs w:val="28"/>
      </w:rPr>
      <w:ptab w:relativeTo="margin" w:alignment="center" w:leader="none"/>
    </w:r>
    <w:r w:rsidRPr="003E6712">
      <w:rPr>
        <w:rFonts w:ascii="Arial" w:hAnsi="Arial" w:cs="Arial"/>
        <w:color w:val="929496"/>
        <w:sz w:val="28"/>
        <w:szCs w:val="28"/>
      </w:rPr>
      <w:ptab w:relativeTo="margin" w:alignment="right" w:leader="none"/>
    </w:r>
  </w:p>
  <w:p w14:paraId="1FC40173" w14:textId="77777777" w:rsidR="00E3317F" w:rsidRDefault="00E3317F" w:rsidP="004A7452">
    <w:pPr>
      <w:pStyle w:val="Header"/>
      <w:spacing w:line="360" w:lineRule="auto"/>
      <w:jc w:val="both"/>
      <w:rPr>
        <w:rFonts w:ascii="Arial" w:hAnsi="Arial" w:cs="Arial"/>
        <w:color w:val="929496"/>
        <w:sz w:val="28"/>
        <w:szCs w:val="28"/>
      </w:rPr>
    </w:pPr>
  </w:p>
  <w:p w14:paraId="3D784C8E" w14:textId="77777777" w:rsidR="00E3317F" w:rsidRPr="00EE4F6A" w:rsidRDefault="00180E73" w:rsidP="004A7452">
    <w:pPr>
      <w:pStyle w:val="Footer"/>
      <w:jc w:val="center"/>
      <w:rPr>
        <w:rFonts w:ascii="Arial" w:hAnsi="Arial" w:cs="Arial"/>
        <w:color w:val="7F7F7F" w:themeColor="text1" w:themeTint="80"/>
        <w:sz w:val="14"/>
        <w:szCs w:val="14"/>
      </w:rPr>
    </w:pPr>
    <w:r>
      <w:rPr>
        <w:rFonts w:ascii="Arial" w:hAnsi="Arial" w:cs="Arial"/>
        <w:bCs/>
        <w:i/>
        <w:iCs/>
        <w:color w:val="7F7F7F" w:themeColor="text1" w:themeTint="80"/>
        <w:sz w:val="14"/>
        <w:szCs w:val="14"/>
      </w:rPr>
      <w:t xml:space="preserve">                                                                                                                                                                            </w:t>
    </w:r>
    <w:proofErr w:type="spellStart"/>
    <w:r w:rsidRPr="00EE4F6A">
      <w:rPr>
        <w:rFonts w:ascii="Arial" w:hAnsi="Arial" w:cs="Arial"/>
        <w:bCs/>
        <w:i/>
        <w:iCs/>
        <w:color w:val="7F7F7F" w:themeColor="text1" w:themeTint="80"/>
        <w:sz w:val="14"/>
        <w:szCs w:val="14"/>
      </w:rPr>
      <w:t>Part</w:t>
    </w:r>
    <w:proofErr w:type="spellEnd"/>
    <w:r w:rsidRPr="00EE4F6A">
      <w:rPr>
        <w:rFonts w:ascii="Arial" w:hAnsi="Arial" w:cs="Arial"/>
        <w:bCs/>
        <w:i/>
        <w:iCs/>
        <w:color w:val="7F7F7F" w:themeColor="text1" w:themeTint="80"/>
        <w:sz w:val="14"/>
        <w:szCs w:val="14"/>
      </w:rPr>
      <w:t xml:space="preserve"> </w:t>
    </w:r>
    <w:proofErr w:type="spellStart"/>
    <w:r w:rsidRPr="00EE4F6A">
      <w:rPr>
        <w:rFonts w:ascii="Arial" w:hAnsi="Arial" w:cs="Arial"/>
        <w:bCs/>
        <w:i/>
        <w:iCs/>
        <w:color w:val="7F7F7F" w:themeColor="text1" w:themeTint="80"/>
        <w:sz w:val="14"/>
        <w:szCs w:val="14"/>
      </w:rPr>
      <w:t>of</w:t>
    </w:r>
    <w:proofErr w:type="spellEnd"/>
    <w:r w:rsidRPr="00EE4F6A">
      <w:rPr>
        <w:rFonts w:ascii="Arial" w:hAnsi="Arial" w:cs="Arial"/>
        <w:bCs/>
        <w:i/>
        <w:iCs/>
        <w:color w:val="7F7F7F" w:themeColor="text1" w:themeTint="80"/>
        <w:sz w:val="14"/>
        <w:szCs w:val="14"/>
      </w:rPr>
      <w:t xml:space="preserve"> </w:t>
    </w:r>
    <w:proofErr w:type="spellStart"/>
    <w:r w:rsidRPr="00EE4F6A">
      <w:rPr>
        <w:rFonts w:ascii="Arial" w:hAnsi="Arial" w:cs="Arial"/>
        <w:bCs/>
        <w:i/>
        <w:iCs/>
        <w:color w:val="7F7F7F" w:themeColor="text1" w:themeTint="80"/>
        <w:sz w:val="14"/>
        <w:szCs w:val="14"/>
      </w:rPr>
      <w:t>Alimentation</w:t>
    </w:r>
    <w:proofErr w:type="spellEnd"/>
    <w:r w:rsidRPr="00EE4F6A">
      <w:rPr>
        <w:rFonts w:ascii="Arial" w:hAnsi="Arial" w:cs="Arial"/>
        <w:bCs/>
        <w:i/>
        <w:iCs/>
        <w:color w:val="7F7F7F" w:themeColor="text1" w:themeTint="80"/>
        <w:sz w:val="14"/>
        <w:szCs w:val="14"/>
      </w:rPr>
      <w:t xml:space="preserve"> </w:t>
    </w:r>
    <w:proofErr w:type="spellStart"/>
    <w:r w:rsidRPr="00EE4F6A">
      <w:rPr>
        <w:rFonts w:ascii="Arial" w:hAnsi="Arial" w:cs="Arial"/>
        <w:bCs/>
        <w:i/>
        <w:iCs/>
        <w:color w:val="7F7F7F" w:themeColor="text1" w:themeTint="80"/>
        <w:sz w:val="14"/>
        <w:szCs w:val="14"/>
      </w:rPr>
      <w:t>Couche-Tard</w:t>
    </w:r>
    <w:proofErr w:type="spellEnd"/>
  </w:p>
  <w:p w14:paraId="4B1DAAC4" w14:textId="77777777" w:rsidR="00E3317F" w:rsidRDefault="00E3317F" w:rsidP="004A7452">
    <w:pPr>
      <w:pStyle w:val="Header"/>
    </w:pPr>
  </w:p>
  <w:p w14:paraId="4C2D1079" w14:textId="77777777" w:rsidR="00E3317F" w:rsidRDefault="00E3317F" w:rsidP="004A7452">
    <w:pPr>
      <w:pStyle w:val="Header"/>
    </w:pPr>
  </w:p>
  <w:p w14:paraId="77DDC1AD" w14:textId="77777777" w:rsidR="00E3317F" w:rsidRDefault="00E33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3274A"/>
    <w:multiLevelType w:val="hybridMultilevel"/>
    <w:tmpl w:val="39EA453E"/>
    <w:lvl w:ilvl="0" w:tplc="5B92670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C6701C8"/>
    <w:multiLevelType w:val="multilevel"/>
    <w:tmpl w:val="FE70CA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85E04F2"/>
    <w:multiLevelType w:val="hybridMultilevel"/>
    <w:tmpl w:val="CDB2E5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88438C3"/>
    <w:multiLevelType w:val="hybridMultilevel"/>
    <w:tmpl w:val="860E3CFC"/>
    <w:lvl w:ilvl="0" w:tplc="1982FC1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828314D"/>
    <w:multiLevelType w:val="multilevel"/>
    <w:tmpl w:val="13783C4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65F41900"/>
    <w:multiLevelType w:val="multilevel"/>
    <w:tmpl w:val="9A924E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5B2929"/>
    <w:multiLevelType w:val="multilevel"/>
    <w:tmpl w:val="8C02A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2810861"/>
    <w:multiLevelType w:val="hybridMultilevel"/>
    <w:tmpl w:val="603EB02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73A95A46"/>
    <w:multiLevelType w:val="multilevel"/>
    <w:tmpl w:val="CCD0F46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9103AD4"/>
    <w:multiLevelType w:val="multilevel"/>
    <w:tmpl w:val="30A6C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7985884">
    <w:abstractNumId w:val="5"/>
  </w:num>
  <w:num w:numId="2" w16cid:durableId="1462574997">
    <w:abstractNumId w:val="3"/>
  </w:num>
  <w:num w:numId="3" w16cid:durableId="101800758">
    <w:abstractNumId w:val="0"/>
  </w:num>
  <w:num w:numId="4" w16cid:durableId="4750746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38421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086166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8908332">
    <w:abstractNumId w:val="7"/>
  </w:num>
  <w:num w:numId="8" w16cid:durableId="1063870483">
    <w:abstractNumId w:val="2"/>
  </w:num>
  <w:num w:numId="9" w16cid:durableId="1871089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17042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77B"/>
    <w:rsid w:val="00003EDE"/>
    <w:rsid w:val="00011CB0"/>
    <w:rsid w:val="00011E85"/>
    <w:rsid w:val="0001241A"/>
    <w:rsid w:val="000216B3"/>
    <w:rsid w:val="000310BE"/>
    <w:rsid w:val="00050C3C"/>
    <w:rsid w:val="00053CEE"/>
    <w:rsid w:val="00054247"/>
    <w:rsid w:val="00062B73"/>
    <w:rsid w:val="00063A1E"/>
    <w:rsid w:val="00070B4D"/>
    <w:rsid w:val="00074FF0"/>
    <w:rsid w:val="00080346"/>
    <w:rsid w:val="00085D58"/>
    <w:rsid w:val="00085E94"/>
    <w:rsid w:val="0009248F"/>
    <w:rsid w:val="000968E8"/>
    <w:rsid w:val="000A09CF"/>
    <w:rsid w:val="000A09DC"/>
    <w:rsid w:val="000A0F9C"/>
    <w:rsid w:val="000A1ABB"/>
    <w:rsid w:val="000A2EBF"/>
    <w:rsid w:val="000A3454"/>
    <w:rsid w:val="000A5940"/>
    <w:rsid w:val="000B4C94"/>
    <w:rsid w:val="000B5533"/>
    <w:rsid w:val="000C49FD"/>
    <w:rsid w:val="000D48A2"/>
    <w:rsid w:val="000E59EB"/>
    <w:rsid w:val="000E72CE"/>
    <w:rsid w:val="000F3B73"/>
    <w:rsid w:val="0010155C"/>
    <w:rsid w:val="001030A5"/>
    <w:rsid w:val="00110373"/>
    <w:rsid w:val="0011107E"/>
    <w:rsid w:val="0011593B"/>
    <w:rsid w:val="00115C03"/>
    <w:rsid w:val="00115D1A"/>
    <w:rsid w:val="00116509"/>
    <w:rsid w:val="00120D05"/>
    <w:rsid w:val="001263AD"/>
    <w:rsid w:val="00130EE9"/>
    <w:rsid w:val="0013532C"/>
    <w:rsid w:val="00140881"/>
    <w:rsid w:val="00141181"/>
    <w:rsid w:val="0014155C"/>
    <w:rsid w:val="00141D17"/>
    <w:rsid w:val="00143A33"/>
    <w:rsid w:val="00163AF1"/>
    <w:rsid w:val="00165F92"/>
    <w:rsid w:val="0016702E"/>
    <w:rsid w:val="001674F9"/>
    <w:rsid w:val="001721AF"/>
    <w:rsid w:val="001735E3"/>
    <w:rsid w:val="00175DBA"/>
    <w:rsid w:val="00177187"/>
    <w:rsid w:val="00180E73"/>
    <w:rsid w:val="00181EB9"/>
    <w:rsid w:val="00184478"/>
    <w:rsid w:val="001946CA"/>
    <w:rsid w:val="001A3ED4"/>
    <w:rsid w:val="001A4441"/>
    <w:rsid w:val="001B2CC1"/>
    <w:rsid w:val="001B3DF3"/>
    <w:rsid w:val="001B56B8"/>
    <w:rsid w:val="001B5ACB"/>
    <w:rsid w:val="001B7A56"/>
    <w:rsid w:val="001C2437"/>
    <w:rsid w:val="001C4818"/>
    <w:rsid w:val="001C5CAA"/>
    <w:rsid w:val="001D1036"/>
    <w:rsid w:val="001D45E6"/>
    <w:rsid w:val="001E5EFB"/>
    <w:rsid w:val="001E7C59"/>
    <w:rsid w:val="001F0689"/>
    <w:rsid w:val="001F1156"/>
    <w:rsid w:val="00200D2C"/>
    <w:rsid w:val="00202481"/>
    <w:rsid w:val="00212BFC"/>
    <w:rsid w:val="0021612D"/>
    <w:rsid w:val="0021770F"/>
    <w:rsid w:val="0022172D"/>
    <w:rsid w:val="00222C04"/>
    <w:rsid w:val="002278BD"/>
    <w:rsid w:val="00236A91"/>
    <w:rsid w:val="002376C5"/>
    <w:rsid w:val="0024658B"/>
    <w:rsid w:val="002542E4"/>
    <w:rsid w:val="00255E5F"/>
    <w:rsid w:val="00272985"/>
    <w:rsid w:val="0027426F"/>
    <w:rsid w:val="0027568C"/>
    <w:rsid w:val="00283E0F"/>
    <w:rsid w:val="00286EA9"/>
    <w:rsid w:val="002879CC"/>
    <w:rsid w:val="0029195E"/>
    <w:rsid w:val="00296B26"/>
    <w:rsid w:val="002A025D"/>
    <w:rsid w:val="002A33D9"/>
    <w:rsid w:val="002A3BA8"/>
    <w:rsid w:val="002A6042"/>
    <w:rsid w:val="002B1355"/>
    <w:rsid w:val="002B25AF"/>
    <w:rsid w:val="002B578C"/>
    <w:rsid w:val="002C11EB"/>
    <w:rsid w:val="002C30F4"/>
    <w:rsid w:val="002D27BC"/>
    <w:rsid w:val="002D3145"/>
    <w:rsid w:val="002D67D2"/>
    <w:rsid w:val="002D6FF3"/>
    <w:rsid w:val="002D7432"/>
    <w:rsid w:val="002E53D8"/>
    <w:rsid w:val="002E5849"/>
    <w:rsid w:val="002E5CC6"/>
    <w:rsid w:val="002F4EDD"/>
    <w:rsid w:val="002F586F"/>
    <w:rsid w:val="003123BE"/>
    <w:rsid w:val="00313D71"/>
    <w:rsid w:val="00323455"/>
    <w:rsid w:val="00324F75"/>
    <w:rsid w:val="00330458"/>
    <w:rsid w:val="00330DFC"/>
    <w:rsid w:val="00335687"/>
    <w:rsid w:val="00335FC3"/>
    <w:rsid w:val="003403C2"/>
    <w:rsid w:val="00342251"/>
    <w:rsid w:val="00346E38"/>
    <w:rsid w:val="00353ABD"/>
    <w:rsid w:val="00360774"/>
    <w:rsid w:val="00361490"/>
    <w:rsid w:val="0036292C"/>
    <w:rsid w:val="0037631B"/>
    <w:rsid w:val="003768F1"/>
    <w:rsid w:val="00390D45"/>
    <w:rsid w:val="00394BFC"/>
    <w:rsid w:val="003A4E72"/>
    <w:rsid w:val="003B01EE"/>
    <w:rsid w:val="003B0DC6"/>
    <w:rsid w:val="003B3A24"/>
    <w:rsid w:val="003C0811"/>
    <w:rsid w:val="003C6268"/>
    <w:rsid w:val="003C6C96"/>
    <w:rsid w:val="003C7C65"/>
    <w:rsid w:val="003D3710"/>
    <w:rsid w:val="003D3A0C"/>
    <w:rsid w:val="003D3A56"/>
    <w:rsid w:val="003D7F73"/>
    <w:rsid w:val="003E0475"/>
    <w:rsid w:val="003E1A89"/>
    <w:rsid w:val="003E20F1"/>
    <w:rsid w:val="003E4D47"/>
    <w:rsid w:val="003E77B6"/>
    <w:rsid w:val="003F0669"/>
    <w:rsid w:val="003F11A5"/>
    <w:rsid w:val="003F1AFC"/>
    <w:rsid w:val="003F609E"/>
    <w:rsid w:val="004005ED"/>
    <w:rsid w:val="00402F30"/>
    <w:rsid w:val="004030A8"/>
    <w:rsid w:val="00417C2C"/>
    <w:rsid w:val="00424A1E"/>
    <w:rsid w:val="00443AB4"/>
    <w:rsid w:val="004467CC"/>
    <w:rsid w:val="00451494"/>
    <w:rsid w:val="004524B9"/>
    <w:rsid w:val="00455F6D"/>
    <w:rsid w:val="00460F97"/>
    <w:rsid w:val="004767AF"/>
    <w:rsid w:val="00476EC7"/>
    <w:rsid w:val="00482DBB"/>
    <w:rsid w:val="004A020B"/>
    <w:rsid w:val="004A6EAA"/>
    <w:rsid w:val="004B29C5"/>
    <w:rsid w:val="004C03E0"/>
    <w:rsid w:val="004C1807"/>
    <w:rsid w:val="004C1B97"/>
    <w:rsid w:val="004C1E36"/>
    <w:rsid w:val="004C472A"/>
    <w:rsid w:val="004C7B75"/>
    <w:rsid w:val="004E7335"/>
    <w:rsid w:val="004F7554"/>
    <w:rsid w:val="004F7DFB"/>
    <w:rsid w:val="00502A67"/>
    <w:rsid w:val="005066E4"/>
    <w:rsid w:val="00513126"/>
    <w:rsid w:val="00514811"/>
    <w:rsid w:val="00515967"/>
    <w:rsid w:val="00516726"/>
    <w:rsid w:val="00516A84"/>
    <w:rsid w:val="00516CE4"/>
    <w:rsid w:val="005170D6"/>
    <w:rsid w:val="00517ED5"/>
    <w:rsid w:val="005202AD"/>
    <w:rsid w:val="005208AE"/>
    <w:rsid w:val="00520D05"/>
    <w:rsid w:val="00521FD0"/>
    <w:rsid w:val="005238ED"/>
    <w:rsid w:val="00525ECD"/>
    <w:rsid w:val="00531CA9"/>
    <w:rsid w:val="00532D90"/>
    <w:rsid w:val="005338E5"/>
    <w:rsid w:val="00536512"/>
    <w:rsid w:val="0054078A"/>
    <w:rsid w:val="00540B82"/>
    <w:rsid w:val="00552C77"/>
    <w:rsid w:val="00554D2F"/>
    <w:rsid w:val="00560CF2"/>
    <w:rsid w:val="00560DC8"/>
    <w:rsid w:val="00563BF9"/>
    <w:rsid w:val="00565555"/>
    <w:rsid w:val="00565821"/>
    <w:rsid w:val="00573524"/>
    <w:rsid w:val="00581DB4"/>
    <w:rsid w:val="00587B12"/>
    <w:rsid w:val="005904CE"/>
    <w:rsid w:val="00592C62"/>
    <w:rsid w:val="00594019"/>
    <w:rsid w:val="00594B16"/>
    <w:rsid w:val="005A06AE"/>
    <w:rsid w:val="005B2892"/>
    <w:rsid w:val="005B2CD8"/>
    <w:rsid w:val="005C130F"/>
    <w:rsid w:val="005D2301"/>
    <w:rsid w:val="005E10C3"/>
    <w:rsid w:val="005E2FC4"/>
    <w:rsid w:val="005F095B"/>
    <w:rsid w:val="005F1046"/>
    <w:rsid w:val="005F2070"/>
    <w:rsid w:val="005F5CD8"/>
    <w:rsid w:val="005F6618"/>
    <w:rsid w:val="00603610"/>
    <w:rsid w:val="00606A0C"/>
    <w:rsid w:val="00622C67"/>
    <w:rsid w:val="0062672A"/>
    <w:rsid w:val="00626984"/>
    <w:rsid w:val="0063078C"/>
    <w:rsid w:val="00643550"/>
    <w:rsid w:val="00645EAC"/>
    <w:rsid w:val="006477F1"/>
    <w:rsid w:val="006504F5"/>
    <w:rsid w:val="0065797B"/>
    <w:rsid w:val="00662913"/>
    <w:rsid w:val="006649E0"/>
    <w:rsid w:val="00665DBF"/>
    <w:rsid w:val="00667850"/>
    <w:rsid w:val="006708C4"/>
    <w:rsid w:val="00680657"/>
    <w:rsid w:val="00692B97"/>
    <w:rsid w:val="00693C62"/>
    <w:rsid w:val="006A39D3"/>
    <w:rsid w:val="006A5765"/>
    <w:rsid w:val="006B0E84"/>
    <w:rsid w:val="006B4BB2"/>
    <w:rsid w:val="006B6D63"/>
    <w:rsid w:val="006C0239"/>
    <w:rsid w:val="006C439B"/>
    <w:rsid w:val="006C7C53"/>
    <w:rsid w:val="006D2727"/>
    <w:rsid w:val="006D4E26"/>
    <w:rsid w:val="007051A9"/>
    <w:rsid w:val="00715F7D"/>
    <w:rsid w:val="00717BCD"/>
    <w:rsid w:val="007265F3"/>
    <w:rsid w:val="00730688"/>
    <w:rsid w:val="00732EA5"/>
    <w:rsid w:val="00734937"/>
    <w:rsid w:val="00735F3B"/>
    <w:rsid w:val="00736238"/>
    <w:rsid w:val="00740DCE"/>
    <w:rsid w:val="00743B08"/>
    <w:rsid w:val="00743BC0"/>
    <w:rsid w:val="00745539"/>
    <w:rsid w:val="0075130E"/>
    <w:rsid w:val="00752C29"/>
    <w:rsid w:val="0075492E"/>
    <w:rsid w:val="00756C66"/>
    <w:rsid w:val="00760D29"/>
    <w:rsid w:val="00765248"/>
    <w:rsid w:val="007732BC"/>
    <w:rsid w:val="00781524"/>
    <w:rsid w:val="00783412"/>
    <w:rsid w:val="00783785"/>
    <w:rsid w:val="0078670B"/>
    <w:rsid w:val="00793079"/>
    <w:rsid w:val="007A1F35"/>
    <w:rsid w:val="007A3D61"/>
    <w:rsid w:val="007A5A70"/>
    <w:rsid w:val="007A7563"/>
    <w:rsid w:val="007B5370"/>
    <w:rsid w:val="007B70BE"/>
    <w:rsid w:val="007C26F6"/>
    <w:rsid w:val="007C6D66"/>
    <w:rsid w:val="007D0780"/>
    <w:rsid w:val="007E1ECB"/>
    <w:rsid w:val="007E3248"/>
    <w:rsid w:val="007E385C"/>
    <w:rsid w:val="007E4F7A"/>
    <w:rsid w:val="007E766B"/>
    <w:rsid w:val="007F2343"/>
    <w:rsid w:val="007F23B7"/>
    <w:rsid w:val="007F2B56"/>
    <w:rsid w:val="007F4DAE"/>
    <w:rsid w:val="007F7C39"/>
    <w:rsid w:val="0080208A"/>
    <w:rsid w:val="008041AF"/>
    <w:rsid w:val="008060A9"/>
    <w:rsid w:val="00815739"/>
    <w:rsid w:val="00817F45"/>
    <w:rsid w:val="0082348D"/>
    <w:rsid w:val="008266CF"/>
    <w:rsid w:val="00833D5E"/>
    <w:rsid w:val="00842F66"/>
    <w:rsid w:val="00844240"/>
    <w:rsid w:val="0084701D"/>
    <w:rsid w:val="008502D1"/>
    <w:rsid w:val="008531B0"/>
    <w:rsid w:val="008551E4"/>
    <w:rsid w:val="008815D6"/>
    <w:rsid w:val="0088314C"/>
    <w:rsid w:val="00887E05"/>
    <w:rsid w:val="00890813"/>
    <w:rsid w:val="00896B14"/>
    <w:rsid w:val="008A0C67"/>
    <w:rsid w:val="008A2692"/>
    <w:rsid w:val="008A3406"/>
    <w:rsid w:val="008A34E4"/>
    <w:rsid w:val="008A3DFF"/>
    <w:rsid w:val="008A48EA"/>
    <w:rsid w:val="008A739E"/>
    <w:rsid w:val="008B21DE"/>
    <w:rsid w:val="008B4281"/>
    <w:rsid w:val="008C3C77"/>
    <w:rsid w:val="008D1518"/>
    <w:rsid w:val="008D1E44"/>
    <w:rsid w:val="008D2977"/>
    <w:rsid w:val="008F238F"/>
    <w:rsid w:val="008F250F"/>
    <w:rsid w:val="008F5606"/>
    <w:rsid w:val="00901112"/>
    <w:rsid w:val="00911D82"/>
    <w:rsid w:val="009158D6"/>
    <w:rsid w:val="00917573"/>
    <w:rsid w:val="00922151"/>
    <w:rsid w:val="0092700F"/>
    <w:rsid w:val="00927C99"/>
    <w:rsid w:val="00932F4D"/>
    <w:rsid w:val="009331AA"/>
    <w:rsid w:val="00937508"/>
    <w:rsid w:val="00937B1F"/>
    <w:rsid w:val="0094281F"/>
    <w:rsid w:val="009456E7"/>
    <w:rsid w:val="00945AE4"/>
    <w:rsid w:val="00951AC0"/>
    <w:rsid w:val="009648FB"/>
    <w:rsid w:val="0096679F"/>
    <w:rsid w:val="00972899"/>
    <w:rsid w:val="00980BF7"/>
    <w:rsid w:val="00985266"/>
    <w:rsid w:val="0098553F"/>
    <w:rsid w:val="0098706D"/>
    <w:rsid w:val="009974DC"/>
    <w:rsid w:val="00997983"/>
    <w:rsid w:val="009A1AB6"/>
    <w:rsid w:val="009B1A2C"/>
    <w:rsid w:val="009B1FC1"/>
    <w:rsid w:val="009B5005"/>
    <w:rsid w:val="009B56B4"/>
    <w:rsid w:val="009C4E35"/>
    <w:rsid w:val="009C5D20"/>
    <w:rsid w:val="009C7204"/>
    <w:rsid w:val="009D3F18"/>
    <w:rsid w:val="009D76E4"/>
    <w:rsid w:val="009E3869"/>
    <w:rsid w:val="009E44E9"/>
    <w:rsid w:val="009E577B"/>
    <w:rsid w:val="009E6376"/>
    <w:rsid w:val="009E7695"/>
    <w:rsid w:val="009F0265"/>
    <w:rsid w:val="009F06C2"/>
    <w:rsid w:val="009F2A63"/>
    <w:rsid w:val="009F59AA"/>
    <w:rsid w:val="00A05E85"/>
    <w:rsid w:val="00A06147"/>
    <w:rsid w:val="00A11343"/>
    <w:rsid w:val="00A25695"/>
    <w:rsid w:val="00A32554"/>
    <w:rsid w:val="00A330FB"/>
    <w:rsid w:val="00A3603F"/>
    <w:rsid w:val="00A41EC8"/>
    <w:rsid w:val="00A437BB"/>
    <w:rsid w:val="00A458EA"/>
    <w:rsid w:val="00A51F65"/>
    <w:rsid w:val="00A55899"/>
    <w:rsid w:val="00A565F5"/>
    <w:rsid w:val="00A709A1"/>
    <w:rsid w:val="00A77183"/>
    <w:rsid w:val="00A85A1F"/>
    <w:rsid w:val="00A8690D"/>
    <w:rsid w:val="00A87A21"/>
    <w:rsid w:val="00A92FA5"/>
    <w:rsid w:val="00AB7FFD"/>
    <w:rsid w:val="00AC2617"/>
    <w:rsid w:val="00AC4D6F"/>
    <w:rsid w:val="00AC5B66"/>
    <w:rsid w:val="00AC73D1"/>
    <w:rsid w:val="00AD729F"/>
    <w:rsid w:val="00AE04E7"/>
    <w:rsid w:val="00AE16FF"/>
    <w:rsid w:val="00AE3A9F"/>
    <w:rsid w:val="00AE3E80"/>
    <w:rsid w:val="00AE49FE"/>
    <w:rsid w:val="00AE6A20"/>
    <w:rsid w:val="00AE74E8"/>
    <w:rsid w:val="00AE797D"/>
    <w:rsid w:val="00AF1A6A"/>
    <w:rsid w:val="00AF6E37"/>
    <w:rsid w:val="00AF7284"/>
    <w:rsid w:val="00B042BC"/>
    <w:rsid w:val="00B1087A"/>
    <w:rsid w:val="00B11B75"/>
    <w:rsid w:val="00B1205F"/>
    <w:rsid w:val="00B1289A"/>
    <w:rsid w:val="00B14D73"/>
    <w:rsid w:val="00B16146"/>
    <w:rsid w:val="00B214EA"/>
    <w:rsid w:val="00B219C3"/>
    <w:rsid w:val="00B22A1C"/>
    <w:rsid w:val="00B250AC"/>
    <w:rsid w:val="00B25244"/>
    <w:rsid w:val="00B25CD6"/>
    <w:rsid w:val="00B35D89"/>
    <w:rsid w:val="00B4091D"/>
    <w:rsid w:val="00B40FF7"/>
    <w:rsid w:val="00B51649"/>
    <w:rsid w:val="00B6224C"/>
    <w:rsid w:val="00B67A03"/>
    <w:rsid w:val="00B67CEB"/>
    <w:rsid w:val="00B71EF6"/>
    <w:rsid w:val="00B75E34"/>
    <w:rsid w:val="00B7679A"/>
    <w:rsid w:val="00B775D5"/>
    <w:rsid w:val="00B805AB"/>
    <w:rsid w:val="00B83698"/>
    <w:rsid w:val="00B9558D"/>
    <w:rsid w:val="00B9624B"/>
    <w:rsid w:val="00BA042B"/>
    <w:rsid w:val="00BA2366"/>
    <w:rsid w:val="00BB0AA6"/>
    <w:rsid w:val="00BB0C15"/>
    <w:rsid w:val="00BB497A"/>
    <w:rsid w:val="00BC6A27"/>
    <w:rsid w:val="00BD0EB0"/>
    <w:rsid w:val="00BD1FE2"/>
    <w:rsid w:val="00BD2787"/>
    <w:rsid w:val="00BD6686"/>
    <w:rsid w:val="00BE1CFF"/>
    <w:rsid w:val="00BE207C"/>
    <w:rsid w:val="00BE252E"/>
    <w:rsid w:val="00BE3D2A"/>
    <w:rsid w:val="00BF216E"/>
    <w:rsid w:val="00BF77FA"/>
    <w:rsid w:val="00C01F63"/>
    <w:rsid w:val="00C0533E"/>
    <w:rsid w:val="00C12B24"/>
    <w:rsid w:val="00C1393C"/>
    <w:rsid w:val="00C1749B"/>
    <w:rsid w:val="00C215BF"/>
    <w:rsid w:val="00C258B9"/>
    <w:rsid w:val="00C266B4"/>
    <w:rsid w:val="00C26E91"/>
    <w:rsid w:val="00C3121F"/>
    <w:rsid w:val="00C3132C"/>
    <w:rsid w:val="00C33AC6"/>
    <w:rsid w:val="00C40D40"/>
    <w:rsid w:val="00C50581"/>
    <w:rsid w:val="00C50D0B"/>
    <w:rsid w:val="00C53DE7"/>
    <w:rsid w:val="00C55613"/>
    <w:rsid w:val="00C56237"/>
    <w:rsid w:val="00C563F2"/>
    <w:rsid w:val="00C56539"/>
    <w:rsid w:val="00C62A7C"/>
    <w:rsid w:val="00C76F42"/>
    <w:rsid w:val="00C831A7"/>
    <w:rsid w:val="00C83D58"/>
    <w:rsid w:val="00C8591F"/>
    <w:rsid w:val="00C86B0A"/>
    <w:rsid w:val="00C91149"/>
    <w:rsid w:val="00CA34C3"/>
    <w:rsid w:val="00CA45CE"/>
    <w:rsid w:val="00CA555D"/>
    <w:rsid w:val="00CB1DC2"/>
    <w:rsid w:val="00CB4CD9"/>
    <w:rsid w:val="00CB6C67"/>
    <w:rsid w:val="00CC3F73"/>
    <w:rsid w:val="00CD09D6"/>
    <w:rsid w:val="00CE1929"/>
    <w:rsid w:val="00CE1D1D"/>
    <w:rsid w:val="00CF0B3D"/>
    <w:rsid w:val="00CF170B"/>
    <w:rsid w:val="00CF5ED6"/>
    <w:rsid w:val="00CF685F"/>
    <w:rsid w:val="00D02984"/>
    <w:rsid w:val="00D02AB4"/>
    <w:rsid w:val="00D02F68"/>
    <w:rsid w:val="00D059E1"/>
    <w:rsid w:val="00D06C10"/>
    <w:rsid w:val="00D07D47"/>
    <w:rsid w:val="00D11FBD"/>
    <w:rsid w:val="00D208EC"/>
    <w:rsid w:val="00D20B01"/>
    <w:rsid w:val="00D324BE"/>
    <w:rsid w:val="00D37CCB"/>
    <w:rsid w:val="00D435DE"/>
    <w:rsid w:val="00D440B3"/>
    <w:rsid w:val="00D478B3"/>
    <w:rsid w:val="00D50FB4"/>
    <w:rsid w:val="00D51435"/>
    <w:rsid w:val="00D534A9"/>
    <w:rsid w:val="00D56B4A"/>
    <w:rsid w:val="00D6100B"/>
    <w:rsid w:val="00D6222A"/>
    <w:rsid w:val="00D635A5"/>
    <w:rsid w:val="00D64C90"/>
    <w:rsid w:val="00D67DC8"/>
    <w:rsid w:val="00D71B0A"/>
    <w:rsid w:val="00D80FB7"/>
    <w:rsid w:val="00D85BAD"/>
    <w:rsid w:val="00D94213"/>
    <w:rsid w:val="00DA0BBA"/>
    <w:rsid w:val="00DA31E7"/>
    <w:rsid w:val="00DA5441"/>
    <w:rsid w:val="00DB3684"/>
    <w:rsid w:val="00DB40DC"/>
    <w:rsid w:val="00DB7F75"/>
    <w:rsid w:val="00DC1FF2"/>
    <w:rsid w:val="00DC3617"/>
    <w:rsid w:val="00DC5C87"/>
    <w:rsid w:val="00DC6392"/>
    <w:rsid w:val="00DC64AC"/>
    <w:rsid w:val="00DD02E6"/>
    <w:rsid w:val="00DD1AD6"/>
    <w:rsid w:val="00DD6A10"/>
    <w:rsid w:val="00DE2347"/>
    <w:rsid w:val="00DE5BD5"/>
    <w:rsid w:val="00DE5FFE"/>
    <w:rsid w:val="00DE75CA"/>
    <w:rsid w:val="00DF0623"/>
    <w:rsid w:val="00DF20C5"/>
    <w:rsid w:val="00DF39D5"/>
    <w:rsid w:val="00DF7178"/>
    <w:rsid w:val="00E00F6A"/>
    <w:rsid w:val="00E1174A"/>
    <w:rsid w:val="00E1335B"/>
    <w:rsid w:val="00E142CA"/>
    <w:rsid w:val="00E1498E"/>
    <w:rsid w:val="00E202BF"/>
    <w:rsid w:val="00E25751"/>
    <w:rsid w:val="00E27462"/>
    <w:rsid w:val="00E3317F"/>
    <w:rsid w:val="00E3483E"/>
    <w:rsid w:val="00E40506"/>
    <w:rsid w:val="00E40ABA"/>
    <w:rsid w:val="00E465BD"/>
    <w:rsid w:val="00E50E41"/>
    <w:rsid w:val="00E60517"/>
    <w:rsid w:val="00E6530C"/>
    <w:rsid w:val="00E705D7"/>
    <w:rsid w:val="00E72403"/>
    <w:rsid w:val="00E734E6"/>
    <w:rsid w:val="00E741D6"/>
    <w:rsid w:val="00E80D04"/>
    <w:rsid w:val="00E827C0"/>
    <w:rsid w:val="00E90EFF"/>
    <w:rsid w:val="00E92600"/>
    <w:rsid w:val="00E946DA"/>
    <w:rsid w:val="00E95246"/>
    <w:rsid w:val="00E959C6"/>
    <w:rsid w:val="00EA1DAE"/>
    <w:rsid w:val="00EA3A0F"/>
    <w:rsid w:val="00EA4334"/>
    <w:rsid w:val="00EB2F96"/>
    <w:rsid w:val="00EB380A"/>
    <w:rsid w:val="00EB65C0"/>
    <w:rsid w:val="00EB6D1E"/>
    <w:rsid w:val="00EC1246"/>
    <w:rsid w:val="00EC1EAF"/>
    <w:rsid w:val="00EC4109"/>
    <w:rsid w:val="00EC4A19"/>
    <w:rsid w:val="00EC65DE"/>
    <w:rsid w:val="00ED3537"/>
    <w:rsid w:val="00EE3619"/>
    <w:rsid w:val="00EE7286"/>
    <w:rsid w:val="00EF06A0"/>
    <w:rsid w:val="00EF4073"/>
    <w:rsid w:val="00F04CF1"/>
    <w:rsid w:val="00F27808"/>
    <w:rsid w:val="00F27A1C"/>
    <w:rsid w:val="00F303B6"/>
    <w:rsid w:val="00F3167F"/>
    <w:rsid w:val="00F36504"/>
    <w:rsid w:val="00F36690"/>
    <w:rsid w:val="00F41CF0"/>
    <w:rsid w:val="00F4464A"/>
    <w:rsid w:val="00F44936"/>
    <w:rsid w:val="00F454C3"/>
    <w:rsid w:val="00F53655"/>
    <w:rsid w:val="00F5681E"/>
    <w:rsid w:val="00F62DEA"/>
    <w:rsid w:val="00F63F7E"/>
    <w:rsid w:val="00F72483"/>
    <w:rsid w:val="00F75663"/>
    <w:rsid w:val="00F7611B"/>
    <w:rsid w:val="00F815E0"/>
    <w:rsid w:val="00F84427"/>
    <w:rsid w:val="00F850D4"/>
    <w:rsid w:val="00F858FD"/>
    <w:rsid w:val="00F86327"/>
    <w:rsid w:val="00F9783F"/>
    <w:rsid w:val="00FA3A83"/>
    <w:rsid w:val="00FA48FE"/>
    <w:rsid w:val="00FB24CC"/>
    <w:rsid w:val="00FB51BF"/>
    <w:rsid w:val="00FB7FCF"/>
    <w:rsid w:val="00FC374F"/>
    <w:rsid w:val="00FC607C"/>
    <w:rsid w:val="00FC6746"/>
    <w:rsid w:val="00FD1EF2"/>
    <w:rsid w:val="00FE027D"/>
    <w:rsid w:val="00FE4612"/>
    <w:rsid w:val="00FE5186"/>
    <w:rsid w:val="00FE5F70"/>
    <w:rsid w:val="00FE759F"/>
    <w:rsid w:val="00FE7926"/>
    <w:rsid w:val="00FF4258"/>
    <w:rsid w:val="00FF5E06"/>
    <w:rsid w:val="01219039"/>
    <w:rsid w:val="02262849"/>
    <w:rsid w:val="026F0C78"/>
    <w:rsid w:val="04526AE3"/>
    <w:rsid w:val="068E5B25"/>
    <w:rsid w:val="06FF3F41"/>
    <w:rsid w:val="09973A81"/>
    <w:rsid w:val="0AB90147"/>
    <w:rsid w:val="0B158791"/>
    <w:rsid w:val="0C3F3704"/>
    <w:rsid w:val="0C6FF6C0"/>
    <w:rsid w:val="0DE84CA5"/>
    <w:rsid w:val="0E312F86"/>
    <w:rsid w:val="1073C479"/>
    <w:rsid w:val="109F064E"/>
    <w:rsid w:val="10F2460B"/>
    <w:rsid w:val="1166A00D"/>
    <w:rsid w:val="12DDD1DD"/>
    <w:rsid w:val="1350953D"/>
    <w:rsid w:val="15FD6B42"/>
    <w:rsid w:val="178B03ED"/>
    <w:rsid w:val="192CF6AC"/>
    <w:rsid w:val="195E639A"/>
    <w:rsid w:val="1B723EFD"/>
    <w:rsid w:val="1BAE7A43"/>
    <w:rsid w:val="1C352F2B"/>
    <w:rsid w:val="1CB86247"/>
    <w:rsid w:val="1CEC59E2"/>
    <w:rsid w:val="1D0E0F5E"/>
    <w:rsid w:val="1EDF01CE"/>
    <w:rsid w:val="1F96EB41"/>
    <w:rsid w:val="20D9B714"/>
    <w:rsid w:val="24FFF84A"/>
    <w:rsid w:val="24FFF8E6"/>
    <w:rsid w:val="255397FC"/>
    <w:rsid w:val="26841677"/>
    <w:rsid w:val="272FD03B"/>
    <w:rsid w:val="2790F377"/>
    <w:rsid w:val="28FF14E7"/>
    <w:rsid w:val="2C5B70A4"/>
    <w:rsid w:val="2C658FB6"/>
    <w:rsid w:val="2DB22053"/>
    <w:rsid w:val="2E25CFDF"/>
    <w:rsid w:val="2F9FF775"/>
    <w:rsid w:val="302D3B48"/>
    <w:rsid w:val="304B6FA0"/>
    <w:rsid w:val="31CFD199"/>
    <w:rsid w:val="330A2ED3"/>
    <w:rsid w:val="331E9CAE"/>
    <w:rsid w:val="3409FBA9"/>
    <w:rsid w:val="348927E1"/>
    <w:rsid w:val="34E90BE0"/>
    <w:rsid w:val="36AE556E"/>
    <w:rsid w:val="374DE18B"/>
    <w:rsid w:val="378C7205"/>
    <w:rsid w:val="38B6A5BD"/>
    <w:rsid w:val="39648B0B"/>
    <w:rsid w:val="3A18F39D"/>
    <w:rsid w:val="3A71C52D"/>
    <w:rsid w:val="3AAD720B"/>
    <w:rsid w:val="3AC42869"/>
    <w:rsid w:val="3C5FF8CA"/>
    <w:rsid w:val="3CB11119"/>
    <w:rsid w:val="3DBD230F"/>
    <w:rsid w:val="3DC2811D"/>
    <w:rsid w:val="3DFA38CC"/>
    <w:rsid w:val="3E4CE17A"/>
    <w:rsid w:val="403DB2B2"/>
    <w:rsid w:val="41603163"/>
    <w:rsid w:val="421D2757"/>
    <w:rsid w:val="4278452F"/>
    <w:rsid w:val="4283EE39"/>
    <w:rsid w:val="433FF01F"/>
    <w:rsid w:val="43FE6C7D"/>
    <w:rsid w:val="45EA3693"/>
    <w:rsid w:val="460D96C2"/>
    <w:rsid w:val="475FADBB"/>
    <w:rsid w:val="47638DF5"/>
    <w:rsid w:val="49925C30"/>
    <w:rsid w:val="4B0F8B6A"/>
    <w:rsid w:val="4D131D1D"/>
    <w:rsid w:val="4DCCCE02"/>
    <w:rsid w:val="50393AF1"/>
    <w:rsid w:val="50CE47BF"/>
    <w:rsid w:val="51E58231"/>
    <w:rsid w:val="526F6697"/>
    <w:rsid w:val="52BA9DB2"/>
    <w:rsid w:val="53201619"/>
    <w:rsid w:val="53815292"/>
    <w:rsid w:val="53822BEC"/>
    <w:rsid w:val="5396DCF6"/>
    <w:rsid w:val="53DB2686"/>
    <w:rsid w:val="541110FD"/>
    <w:rsid w:val="54DA344E"/>
    <w:rsid w:val="55161D28"/>
    <w:rsid w:val="55C11715"/>
    <w:rsid w:val="55CD1DE7"/>
    <w:rsid w:val="56B3F2A9"/>
    <w:rsid w:val="572B491C"/>
    <w:rsid w:val="57B77847"/>
    <w:rsid w:val="581D5BD8"/>
    <w:rsid w:val="5854C3B5"/>
    <w:rsid w:val="586A07FA"/>
    <w:rsid w:val="58A38230"/>
    <w:rsid w:val="595348A8"/>
    <w:rsid w:val="5A68240D"/>
    <w:rsid w:val="5A805281"/>
    <w:rsid w:val="5A884007"/>
    <w:rsid w:val="5AEF1909"/>
    <w:rsid w:val="5B44F319"/>
    <w:rsid w:val="5B5AFF72"/>
    <w:rsid w:val="5B8C6477"/>
    <w:rsid w:val="5B927E22"/>
    <w:rsid w:val="5C1C8051"/>
    <w:rsid w:val="5C351398"/>
    <w:rsid w:val="5DABD3AE"/>
    <w:rsid w:val="5DBF1C74"/>
    <w:rsid w:val="5DBFE0C9"/>
    <w:rsid w:val="5EC40539"/>
    <w:rsid w:val="5F16E6B8"/>
    <w:rsid w:val="5F5BB12A"/>
    <w:rsid w:val="60619F19"/>
    <w:rsid w:val="60C72500"/>
    <w:rsid w:val="60EBB086"/>
    <w:rsid w:val="61D4C968"/>
    <w:rsid w:val="62F6F82D"/>
    <w:rsid w:val="63931EC2"/>
    <w:rsid w:val="642F224D"/>
    <w:rsid w:val="6470579E"/>
    <w:rsid w:val="6579DA5F"/>
    <w:rsid w:val="6598DBFB"/>
    <w:rsid w:val="65AD2DCA"/>
    <w:rsid w:val="66D10C20"/>
    <w:rsid w:val="6715AAC0"/>
    <w:rsid w:val="672EA1AB"/>
    <w:rsid w:val="67AF0DD9"/>
    <w:rsid w:val="689446F1"/>
    <w:rsid w:val="68BCA062"/>
    <w:rsid w:val="69360B2C"/>
    <w:rsid w:val="69B67EC6"/>
    <w:rsid w:val="69F65663"/>
    <w:rsid w:val="6A5D2F65"/>
    <w:rsid w:val="6AFD4676"/>
    <w:rsid w:val="6B0D1D8D"/>
    <w:rsid w:val="6B8F920C"/>
    <w:rsid w:val="6BFCC527"/>
    <w:rsid w:val="6D1CA6EC"/>
    <w:rsid w:val="6E604267"/>
    <w:rsid w:val="6F17782B"/>
    <w:rsid w:val="7350ABFE"/>
    <w:rsid w:val="74D97439"/>
    <w:rsid w:val="7506AB69"/>
    <w:rsid w:val="75332DCB"/>
    <w:rsid w:val="76615FC4"/>
    <w:rsid w:val="76AED0E2"/>
    <w:rsid w:val="76CCFA46"/>
    <w:rsid w:val="76D3B82D"/>
    <w:rsid w:val="76DD7685"/>
    <w:rsid w:val="771D2435"/>
    <w:rsid w:val="784AA143"/>
    <w:rsid w:val="791BCBF1"/>
    <w:rsid w:val="7929DE88"/>
    <w:rsid w:val="79D67A7D"/>
    <w:rsid w:val="7BC21022"/>
    <w:rsid w:val="7CC7F628"/>
    <w:rsid w:val="7D440CE9"/>
    <w:rsid w:val="7D6D8F97"/>
    <w:rsid w:val="7FC93E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EFE6"/>
  <w15:chartTrackingRefBased/>
  <w15:docId w15:val="{52565CC6-5182-4FFA-8DA5-E2A3C55A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77B"/>
    <w:pPr>
      <w:spacing w:after="0" w:line="240" w:lineRule="auto"/>
    </w:pPr>
    <w:rPr>
      <w:rFonts w:ascii="Calibri" w:hAnsi="Calibri" w:cs="Calibri"/>
      <w:lang w:eastAsia="lt-LT"/>
    </w:rPr>
  </w:style>
  <w:style w:type="paragraph" w:styleId="Heading2">
    <w:name w:val="heading 2"/>
    <w:basedOn w:val="Normal"/>
    <w:link w:val="Heading2Char"/>
    <w:uiPriority w:val="9"/>
    <w:qFormat/>
    <w:rsid w:val="00255E5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577B"/>
    <w:rPr>
      <w:color w:val="0563C1"/>
      <w:u w:val="single"/>
    </w:rPr>
  </w:style>
  <w:style w:type="paragraph" w:styleId="Header">
    <w:name w:val="header"/>
    <w:basedOn w:val="Normal"/>
    <w:link w:val="HeaderChar"/>
    <w:uiPriority w:val="99"/>
    <w:unhideWhenUsed/>
    <w:rsid w:val="009E577B"/>
    <w:pPr>
      <w:tabs>
        <w:tab w:val="center" w:pos="4513"/>
        <w:tab w:val="right" w:pos="9026"/>
      </w:tabs>
    </w:pPr>
  </w:style>
  <w:style w:type="character" w:customStyle="1" w:styleId="HeaderChar">
    <w:name w:val="Header Char"/>
    <w:basedOn w:val="DefaultParagraphFont"/>
    <w:link w:val="Header"/>
    <w:uiPriority w:val="99"/>
    <w:rsid w:val="009E577B"/>
    <w:rPr>
      <w:rFonts w:ascii="Calibri" w:hAnsi="Calibri" w:cs="Calibri"/>
      <w:lang w:eastAsia="lt-LT"/>
    </w:rPr>
  </w:style>
  <w:style w:type="paragraph" w:styleId="Footer">
    <w:name w:val="footer"/>
    <w:basedOn w:val="Normal"/>
    <w:link w:val="FooterChar"/>
    <w:uiPriority w:val="99"/>
    <w:unhideWhenUsed/>
    <w:rsid w:val="009E577B"/>
    <w:pPr>
      <w:tabs>
        <w:tab w:val="center" w:pos="4513"/>
        <w:tab w:val="right" w:pos="9026"/>
      </w:tabs>
    </w:pPr>
  </w:style>
  <w:style w:type="character" w:customStyle="1" w:styleId="FooterChar">
    <w:name w:val="Footer Char"/>
    <w:basedOn w:val="DefaultParagraphFont"/>
    <w:link w:val="Footer"/>
    <w:uiPriority w:val="99"/>
    <w:rsid w:val="009E577B"/>
    <w:rPr>
      <w:rFonts w:ascii="Calibri" w:hAnsi="Calibri" w:cs="Calibri"/>
      <w:lang w:eastAsia="lt-LT"/>
    </w:rPr>
  </w:style>
  <w:style w:type="paragraph" w:styleId="NoSpacing">
    <w:name w:val="No Spacing"/>
    <w:uiPriority w:val="1"/>
    <w:qFormat/>
    <w:rsid w:val="009E577B"/>
    <w:pPr>
      <w:spacing w:after="0" w:line="240" w:lineRule="auto"/>
    </w:pPr>
  </w:style>
  <w:style w:type="paragraph" w:customStyle="1" w:styleId="xmsonormal">
    <w:name w:val="x_msonormal"/>
    <w:basedOn w:val="Normal"/>
    <w:rsid w:val="00592C62"/>
  </w:style>
  <w:style w:type="character" w:styleId="CommentReference">
    <w:name w:val="annotation reference"/>
    <w:basedOn w:val="DefaultParagraphFont"/>
    <w:uiPriority w:val="99"/>
    <w:semiHidden/>
    <w:unhideWhenUsed/>
    <w:rsid w:val="003768F1"/>
    <w:rPr>
      <w:sz w:val="16"/>
      <w:szCs w:val="16"/>
    </w:rPr>
  </w:style>
  <w:style w:type="paragraph" w:styleId="CommentText">
    <w:name w:val="annotation text"/>
    <w:basedOn w:val="Normal"/>
    <w:link w:val="CommentTextChar"/>
    <w:uiPriority w:val="99"/>
    <w:unhideWhenUsed/>
    <w:rsid w:val="003768F1"/>
    <w:rPr>
      <w:sz w:val="20"/>
      <w:szCs w:val="20"/>
    </w:rPr>
  </w:style>
  <w:style w:type="character" w:customStyle="1" w:styleId="CommentTextChar">
    <w:name w:val="Comment Text Char"/>
    <w:basedOn w:val="DefaultParagraphFont"/>
    <w:link w:val="CommentText"/>
    <w:uiPriority w:val="99"/>
    <w:rsid w:val="003768F1"/>
    <w:rPr>
      <w:rFonts w:ascii="Calibri" w:hAnsi="Calibri" w:cs="Calibri"/>
      <w:sz w:val="20"/>
      <w:szCs w:val="20"/>
      <w:lang w:eastAsia="lt-LT"/>
    </w:rPr>
  </w:style>
  <w:style w:type="paragraph" w:styleId="CommentSubject">
    <w:name w:val="annotation subject"/>
    <w:basedOn w:val="CommentText"/>
    <w:next w:val="CommentText"/>
    <w:link w:val="CommentSubjectChar"/>
    <w:uiPriority w:val="99"/>
    <w:semiHidden/>
    <w:unhideWhenUsed/>
    <w:rsid w:val="003768F1"/>
    <w:rPr>
      <w:b/>
      <w:bCs/>
    </w:rPr>
  </w:style>
  <w:style w:type="character" w:customStyle="1" w:styleId="CommentSubjectChar">
    <w:name w:val="Comment Subject Char"/>
    <w:basedOn w:val="CommentTextChar"/>
    <w:link w:val="CommentSubject"/>
    <w:uiPriority w:val="99"/>
    <w:semiHidden/>
    <w:rsid w:val="003768F1"/>
    <w:rPr>
      <w:rFonts w:ascii="Calibri" w:hAnsi="Calibri" w:cs="Calibri"/>
      <w:b/>
      <w:bCs/>
      <w:sz w:val="20"/>
      <w:szCs w:val="20"/>
      <w:lang w:eastAsia="lt-LT"/>
    </w:rPr>
  </w:style>
  <w:style w:type="paragraph" w:styleId="BalloonText">
    <w:name w:val="Balloon Text"/>
    <w:basedOn w:val="Normal"/>
    <w:link w:val="BalloonTextChar"/>
    <w:uiPriority w:val="99"/>
    <w:semiHidden/>
    <w:unhideWhenUsed/>
    <w:rsid w:val="00376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8F1"/>
    <w:rPr>
      <w:rFonts w:ascii="Segoe UI" w:hAnsi="Segoe UI" w:cs="Segoe UI"/>
      <w:sz w:val="18"/>
      <w:szCs w:val="18"/>
      <w:lang w:eastAsia="lt-LT"/>
    </w:rPr>
  </w:style>
  <w:style w:type="character" w:customStyle="1" w:styleId="UnresolvedMention1">
    <w:name w:val="Unresolved Mention1"/>
    <w:basedOn w:val="DefaultParagraphFont"/>
    <w:uiPriority w:val="99"/>
    <w:semiHidden/>
    <w:unhideWhenUsed/>
    <w:rsid w:val="00AE3E80"/>
    <w:rPr>
      <w:color w:val="605E5C"/>
      <w:shd w:val="clear" w:color="auto" w:fill="E1DFDD"/>
    </w:rPr>
  </w:style>
  <w:style w:type="character" w:styleId="Strong">
    <w:name w:val="Strong"/>
    <w:uiPriority w:val="22"/>
    <w:qFormat/>
    <w:rsid w:val="00743BC0"/>
    <w:rPr>
      <w:b/>
      <w:bCs/>
    </w:rPr>
  </w:style>
  <w:style w:type="paragraph" w:styleId="BodyText">
    <w:name w:val="Body Text"/>
    <w:basedOn w:val="Normal"/>
    <w:link w:val="BodyTextChar"/>
    <w:rsid w:val="00743BC0"/>
    <w:pPr>
      <w:widowControl w:val="0"/>
      <w:suppressAutoHyphens/>
      <w:spacing w:after="120"/>
    </w:pPr>
    <w:rPr>
      <w:rFonts w:ascii="Times New Roman" w:eastAsia="SimSun" w:hAnsi="Times New Roman" w:cs="Arial"/>
      <w:kern w:val="1"/>
      <w:sz w:val="24"/>
      <w:szCs w:val="24"/>
      <w:lang w:eastAsia="hi-IN" w:bidi="hi-IN"/>
    </w:rPr>
  </w:style>
  <w:style w:type="character" w:customStyle="1" w:styleId="BodyTextChar">
    <w:name w:val="Body Text Char"/>
    <w:basedOn w:val="DefaultParagraphFont"/>
    <w:link w:val="BodyText"/>
    <w:rsid w:val="00743BC0"/>
    <w:rPr>
      <w:rFonts w:ascii="Times New Roman" w:eastAsia="SimSun" w:hAnsi="Times New Roman" w:cs="Arial"/>
      <w:kern w:val="1"/>
      <w:sz w:val="24"/>
      <w:szCs w:val="24"/>
      <w:lang w:eastAsia="hi-IN" w:bidi="hi-IN"/>
    </w:rPr>
  </w:style>
  <w:style w:type="paragraph" w:styleId="Revision">
    <w:name w:val="Revision"/>
    <w:hidden/>
    <w:uiPriority w:val="99"/>
    <w:semiHidden/>
    <w:rsid w:val="00EC65DE"/>
    <w:pPr>
      <w:spacing w:after="0" w:line="240" w:lineRule="auto"/>
    </w:pPr>
    <w:rPr>
      <w:rFonts w:ascii="Calibri" w:hAnsi="Calibri" w:cs="Calibri"/>
      <w:lang w:eastAsia="lt-LT"/>
    </w:rPr>
  </w:style>
  <w:style w:type="character" w:customStyle="1" w:styleId="Heading2Char">
    <w:name w:val="Heading 2 Char"/>
    <w:basedOn w:val="DefaultParagraphFont"/>
    <w:link w:val="Heading2"/>
    <w:uiPriority w:val="9"/>
    <w:rsid w:val="00255E5F"/>
    <w:rPr>
      <w:rFonts w:ascii="Times New Roman" w:eastAsia="Times New Roman" w:hAnsi="Times New Roman" w:cs="Times New Roman"/>
      <w:b/>
      <w:bCs/>
      <w:sz w:val="36"/>
      <w:szCs w:val="36"/>
      <w:lang w:eastAsia="lt-LT"/>
    </w:rPr>
  </w:style>
  <w:style w:type="character" w:styleId="FollowedHyperlink">
    <w:name w:val="FollowedHyperlink"/>
    <w:basedOn w:val="DefaultParagraphFont"/>
    <w:uiPriority w:val="99"/>
    <w:semiHidden/>
    <w:unhideWhenUsed/>
    <w:rsid w:val="009D3F18"/>
    <w:rPr>
      <w:color w:val="954F72" w:themeColor="followedHyperlink"/>
      <w:u w:val="single"/>
    </w:rPr>
  </w:style>
  <w:style w:type="paragraph" w:customStyle="1" w:styleId="p1">
    <w:name w:val="p1"/>
    <w:basedOn w:val="Normal"/>
    <w:rsid w:val="00E3483E"/>
    <w:pPr>
      <w:spacing w:before="100" w:beforeAutospacing="1" w:after="100" w:afterAutospacing="1"/>
    </w:pPr>
  </w:style>
  <w:style w:type="character" w:customStyle="1" w:styleId="s3">
    <w:name w:val="s3"/>
    <w:basedOn w:val="DefaultParagraphFont"/>
    <w:rsid w:val="00E3483E"/>
  </w:style>
  <w:style w:type="paragraph" w:styleId="ListParagraph">
    <w:name w:val="List Paragraph"/>
    <w:basedOn w:val="Normal"/>
    <w:uiPriority w:val="34"/>
    <w:qFormat/>
    <w:rsid w:val="0036292C"/>
    <w:pPr>
      <w:ind w:left="720"/>
      <w:contextualSpacing/>
    </w:pPr>
  </w:style>
  <w:style w:type="character" w:customStyle="1" w:styleId="s1">
    <w:name w:val="s1"/>
    <w:basedOn w:val="DefaultParagraphFont"/>
    <w:rsid w:val="001263AD"/>
  </w:style>
  <w:style w:type="character" w:customStyle="1" w:styleId="s2">
    <w:name w:val="s2"/>
    <w:basedOn w:val="DefaultParagraphFont"/>
    <w:rsid w:val="001263AD"/>
  </w:style>
  <w:style w:type="character" w:customStyle="1" w:styleId="apple-converted-space">
    <w:name w:val="apple-converted-space"/>
    <w:basedOn w:val="DefaultParagraphFont"/>
    <w:rsid w:val="001263AD"/>
  </w:style>
  <w:style w:type="paragraph" w:customStyle="1" w:styleId="m9165920347340392444msolistparagraph">
    <w:name w:val="m_9165920347340392444msolistparagraph"/>
    <w:basedOn w:val="Normal"/>
    <w:rsid w:val="007265F3"/>
    <w:pPr>
      <w:spacing w:before="100" w:beforeAutospacing="1" w:after="100" w:afterAutospacing="1"/>
    </w:pPr>
  </w:style>
  <w:style w:type="paragraph" w:styleId="NormalWeb">
    <w:name w:val="Normal (Web)"/>
    <w:basedOn w:val="Normal"/>
    <w:uiPriority w:val="99"/>
    <w:unhideWhenUsed/>
    <w:rsid w:val="00D534A9"/>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Body">
    <w:name w:val="Body"/>
    <w:rsid w:val="00DF717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lt-LT"/>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DD6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8004">
      <w:bodyDiv w:val="1"/>
      <w:marLeft w:val="0"/>
      <w:marRight w:val="0"/>
      <w:marTop w:val="0"/>
      <w:marBottom w:val="0"/>
      <w:divBdr>
        <w:top w:val="none" w:sz="0" w:space="0" w:color="auto"/>
        <w:left w:val="none" w:sz="0" w:space="0" w:color="auto"/>
        <w:bottom w:val="none" w:sz="0" w:space="0" w:color="auto"/>
        <w:right w:val="none" w:sz="0" w:space="0" w:color="auto"/>
      </w:divBdr>
    </w:div>
    <w:div w:id="134447068">
      <w:bodyDiv w:val="1"/>
      <w:marLeft w:val="0"/>
      <w:marRight w:val="0"/>
      <w:marTop w:val="0"/>
      <w:marBottom w:val="0"/>
      <w:divBdr>
        <w:top w:val="none" w:sz="0" w:space="0" w:color="auto"/>
        <w:left w:val="none" w:sz="0" w:space="0" w:color="auto"/>
        <w:bottom w:val="none" w:sz="0" w:space="0" w:color="auto"/>
        <w:right w:val="none" w:sz="0" w:space="0" w:color="auto"/>
      </w:divBdr>
    </w:div>
    <w:div w:id="240724389">
      <w:bodyDiv w:val="1"/>
      <w:marLeft w:val="0"/>
      <w:marRight w:val="0"/>
      <w:marTop w:val="0"/>
      <w:marBottom w:val="0"/>
      <w:divBdr>
        <w:top w:val="none" w:sz="0" w:space="0" w:color="auto"/>
        <w:left w:val="none" w:sz="0" w:space="0" w:color="auto"/>
        <w:bottom w:val="none" w:sz="0" w:space="0" w:color="auto"/>
        <w:right w:val="none" w:sz="0" w:space="0" w:color="auto"/>
      </w:divBdr>
    </w:div>
    <w:div w:id="358972726">
      <w:bodyDiv w:val="1"/>
      <w:marLeft w:val="0"/>
      <w:marRight w:val="0"/>
      <w:marTop w:val="0"/>
      <w:marBottom w:val="0"/>
      <w:divBdr>
        <w:top w:val="none" w:sz="0" w:space="0" w:color="auto"/>
        <w:left w:val="none" w:sz="0" w:space="0" w:color="auto"/>
        <w:bottom w:val="none" w:sz="0" w:space="0" w:color="auto"/>
        <w:right w:val="none" w:sz="0" w:space="0" w:color="auto"/>
      </w:divBdr>
    </w:div>
    <w:div w:id="465201719">
      <w:bodyDiv w:val="1"/>
      <w:marLeft w:val="0"/>
      <w:marRight w:val="0"/>
      <w:marTop w:val="0"/>
      <w:marBottom w:val="0"/>
      <w:divBdr>
        <w:top w:val="none" w:sz="0" w:space="0" w:color="auto"/>
        <w:left w:val="none" w:sz="0" w:space="0" w:color="auto"/>
        <w:bottom w:val="none" w:sz="0" w:space="0" w:color="auto"/>
        <w:right w:val="none" w:sz="0" w:space="0" w:color="auto"/>
      </w:divBdr>
    </w:div>
    <w:div w:id="866331652">
      <w:bodyDiv w:val="1"/>
      <w:marLeft w:val="0"/>
      <w:marRight w:val="0"/>
      <w:marTop w:val="0"/>
      <w:marBottom w:val="0"/>
      <w:divBdr>
        <w:top w:val="none" w:sz="0" w:space="0" w:color="auto"/>
        <w:left w:val="none" w:sz="0" w:space="0" w:color="auto"/>
        <w:bottom w:val="none" w:sz="0" w:space="0" w:color="auto"/>
        <w:right w:val="none" w:sz="0" w:space="0" w:color="auto"/>
      </w:divBdr>
    </w:div>
    <w:div w:id="1006516374">
      <w:bodyDiv w:val="1"/>
      <w:marLeft w:val="0"/>
      <w:marRight w:val="0"/>
      <w:marTop w:val="0"/>
      <w:marBottom w:val="0"/>
      <w:divBdr>
        <w:top w:val="none" w:sz="0" w:space="0" w:color="auto"/>
        <w:left w:val="none" w:sz="0" w:space="0" w:color="auto"/>
        <w:bottom w:val="none" w:sz="0" w:space="0" w:color="auto"/>
        <w:right w:val="none" w:sz="0" w:space="0" w:color="auto"/>
      </w:divBdr>
    </w:div>
    <w:div w:id="1106344689">
      <w:bodyDiv w:val="1"/>
      <w:marLeft w:val="0"/>
      <w:marRight w:val="0"/>
      <w:marTop w:val="0"/>
      <w:marBottom w:val="0"/>
      <w:divBdr>
        <w:top w:val="none" w:sz="0" w:space="0" w:color="auto"/>
        <w:left w:val="none" w:sz="0" w:space="0" w:color="auto"/>
        <w:bottom w:val="none" w:sz="0" w:space="0" w:color="auto"/>
        <w:right w:val="none" w:sz="0" w:space="0" w:color="auto"/>
      </w:divBdr>
    </w:div>
    <w:div w:id="1133907157">
      <w:bodyDiv w:val="1"/>
      <w:marLeft w:val="0"/>
      <w:marRight w:val="0"/>
      <w:marTop w:val="0"/>
      <w:marBottom w:val="0"/>
      <w:divBdr>
        <w:top w:val="none" w:sz="0" w:space="0" w:color="auto"/>
        <w:left w:val="none" w:sz="0" w:space="0" w:color="auto"/>
        <w:bottom w:val="none" w:sz="0" w:space="0" w:color="auto"/>
        <w:right w:val="none" w:sz="0" w:space="0" w:color="auto"/>
      </w:divBdr>
      <w:divsChild>
        <w:div w:id="1441728303">
          <w:marLeft w:val="0"/>
          <w:marRight w:val="0"/>
          <w:marTop w:val="0"/>
          <w:marBottom w:val="0"/>
          <w:divBdr>
            <w:top w:val="none" w:sz="0" w:space="0" w:color="auto"/>
            <w:left w:val="none" w:sz="0" w:space="0" w:color="auto"/>
            <w:bottom w:val="none" w:sz="0" w:space="0" w:color="auto"/>
            <w:right w:val="none" w:sz="0" w:space="0" w:color="auto"/>
          </w:divBdr>
        </w:div>
        <w:div w:id="498886033">
          <w:marLeft w:val="0"/>
          <w:marRight w:val="0"/>
          <w:marTop w:val="0"/>
          <w:marBottom w:val="0"/>
          <w:divBdr>
            <w:top w:val="none" w:sz="0" w:space="0" w:color="auto"/>
            <w:left w:val="none" w:sz="0" w:space="0" w:color="auto"/>
            <w:bottom w:val="none" w:sz="0" w:space="0" w:color="auto"/>
            <w:right w:val="none" w:sz="0" w:space="0" w:color="auto"/>
          </w:divBdr>
        </w:div>
        <w:div w:id="192617867">
          <w:marLeft w:val="0"/>
          <w:marRight w:val="0"/>
          <w:marTop w:val="0"/>
          <w:marBottom w:val="0"/>
          <w:divBdr>
            <w:top w:val="none" w:sz="0" w:space="0" w:color="auto"/>
            <w:left w:val="none" w:sz="0" w:space="0" w:color="auto"/>
            <w:bottom w:val="none" w:sz="0" w:space="0" w:color="auto"/>
            <w:right w:val="none" w:sz="0" w:space="0" w:color="auto"/>
          </w:divBdr>
        </w:div>
        <w:div w:id="1286741629">
          <w:marLeft w:val="0"/>
          <w:marRight w:val="0"/>
          <w:marTop w:val="0"/>
          <w:marBottom w:val="0"/>
          <w:divBdr>
            <w:top w:val="none" w:sz="0" w:space="0" w:color="auto"/>
            <w:left w:val="none" w:sz="0" w:space="0" w:color="auto"/>
            <w:bottom w:val="none" w:sz="0" w:space="0" w:color="auto"/>
            <w:right w:val="none" w:sz="0" w:space="0" w:color="auto"/>
          </w:divBdr>
        </w:div>
      </w:divsChild>
    </w:div>
    <w:div w:id="1151482051">
      <w:bodyDiv w:val="1"/>
      <w:marLeft w:val="0"/>
      <w:marRight w:val="0"/>
      <w:marTop w:val="0"/>
      <w:marBottom w:val="0"/>
      <w:divBdr>
        <w:top w:val="none" w:sz="0" w:space="0" w:color="auto"/>
        <w:left w:val="none" w:sz="0" w:space="0" w:color="auto"/>
        <w:bottom w:val="none" w:sz="0" w:space="0" w:color="auto"/>
        <w:right w:val="none" w:sz="0" w:space="0" w:color="auto"/>
      </w:divBdr>
    </w:div>
    <w:div w:id="1478917635">
      <w:bodyDiv w:val="1"/>
      <w:marLeft w:val="0"/>
      <w:marRight w:val="0"/>
      <w:marTop w:val="0"/>
      <w:marBottom w:val="0"/>
      <w:divBdr>
        <w:top w:val="none" w:sz="0" w:space="0" w:color="auto"/>
        <w:left w:val="none" w:sz="0" w:space="0" w:color="auto"/>
        <w:bottom w:val="none" w:sz="0" w:space="0" w:color="auto"/>
        <w:right w:val="none" w:sz="0" w:space="0" w:color="auto"/>
      </w:divBdr>
    </w:div>
    <w:div w:id="1611471364">
      <w:bodyDiv w:val="1"/>
      <w:marLeft w:val="0"/>
      <w:marRight w:val="0"/>
      <w:marTop w:val="0"/>
      <w:marBottom w:val="0"/>
      <w:divBdr>
        <w:top w:val="none" w:sz="0" w:space="0" w:color="auto"/>
        <w:left w:val="none" w:sz="0" w:space="0" w:color="auto"/>
        <w:bottom w:val="none" w:sz="0" w:space="0" w:color="auto"/>
        <w:right w:val="none" w:sz="0" w:space="0" w:color="auto"/>
      </w:divBdr>
    </w:div>
    <w:div w:id="1686010777">
      <w:bodyDiv w:val="1"/>
      <w:marLeft w:val="0"/>
      <w:marRight w:val="0"/>
      <w:marTop w:val="0"/>
      <w:marBottom w:val="0"/>
      <w:divBdr>
        <w:top w:val="none" w:sz="0" w:space="0" w:color="auto"/>
        <w:left w:val="none" w:sz="0" w:space="0" w:color="auto"/>
        <w:bottom w:val="none" w:sz="0" w:space="0" w:color="auto"/>
        <w:right w:val="none" w:sz="0" w:space="0" w:color="auto"/>
      </w:divBdr>
    </w:div>
    <w:div w:id="1688824442">
      <w:bodyDiv w:val="1"/>
      <w:marLeft w:val="0"/>
      <w:marRight w:val="0"/>
      <w:marTop w:val="0"/>
      <w:marBottom w:val="0"/>
      <w:divBdr>
        <w:top w:val="none" w:sz="0" w:space="0" w:color="auto"/>
        <w:left w:val="none" w:sz="0" w:space="0" w:color="auto"/>
        <w:bottom w:val="none" w:sz="0" w:space="0" w:color="auto"/>
        <w:right w:val="none" w:sz="0" w:space="0" w:color="auto"/>
      </w:divBdr>
    </w:div>
    <w:div w:id="1713574368">
      <w:bodyDiv w:val="1"/>
      <w:marLeft w:val="0"/>
      <w:marRight w:val="0"/>
      <w:marTop w:val="0"/>
      <w:marBottom w:val="0"/>
      <w:divBdr>
        <w:top w:val="none" w:sz="0" w:space="0" w:color="auto"/>
        <w:left w:val="none" w:sz="0" w:space="0" w:color="auto"/>
        <w:bottom w:val="none" w:sz="0" w:space="0" w:color="auto"/>
        <w:right w:val="none" w:sz="0" w:space="0" w:color="auto"/>
      </w:divBdr>
    </w:div>
    <w:div w:id="1825974926">
      <w:bodyDiv w:val="1"/>
      <w:marLeft w:val="0"/>
      <w:marRight w:val="0"/>
      <w:marTop w:val="0"/>
      <w:marBottom w:val="0"/>
      <w:divBdr>
        <w:top w:val="none" w:sz="0" w:space="0" w:color="auto"/>
        <w:left w:val="none" w:sz="0" w:space="0" w:color="auto"/>
        <w:bottom w:val="none" w:sz="0" w:space="0" w:color="auto"/>
        <w:right w:val="none" w:sz="0" w:space="0" w:color="auto"/>
      </w:divBdr>
    </w:div>
    <w:div w:id="1842355576">
      <w:bodyDiv w:val="1"/>
      <w:marLeft w:val="0"/>
      <w:marRight w:val="0"/>
      <w:marTop w:val="0"/>
      <w:marBottom w:val="0"/>
      <w:divBdr>
        <w:top w:val="none" w:sz="0" w:space="0" w:color="auto"/>
        <w:left w:val="none" w:sz="0" w:space="0" w:color="auto"/>
        <w:bottom w:val="none" w:sz="0" w:space="0" w:color="auto"/>
        <w:right w:val="none" w:sz="0" w:space="0" w:color="auto"/>
      </w:divBdr>
      <w:divsChild>
        <w:div w:id="1981039021">
          <w:marLeft w:val="0"/>
          <w:marRight w:val="0"/>
          <w:marTop w:val="0"/>
          <w:marBottom w:val="0"/>
          <w:divBdr>
            <w:top w:val="none" w:sz="0" w:space="0" w:color="auto"/>
            <w:left w:val="none" w:sz="0" w:space="0" w:color="auto"/>
            <w:bottom w:val="none" w:sz="0" w:space="0" w:color="auto"/>
            <w:right w:val="none" w:sz="0" w:space="0" w:color="auto"/>
          </w:divBdr>
        </w:div>
        <w:div w:id="423114932">
          <w:marLeft w:val="0"/>
          <w:marRight w:val="0"/>
          <w:marTop w:val="0"/>
          <w:marBottom w:val="0"/>
          <w:divBdr>
            <w:top w:val="none" w:sz="0" w:space="0" w:color="auto"/>
            <w:left w:val="none" w:sz="0" w:space="0" w:color="auto"/>
            <w:bottom w:val="none" w:sz="0" w:space="0" w:color="auto"/>
            <w:right w:val="none" w:sz="0" w:space="0" w:color="auto"/>
          </w:divBdr>
        </w:div>
        <w:div w:id="1951427670">
          <w:marLeft w:val="0"/>
          <w:marRight w:val="0"/>
          <w:marTop w:val="0"/>
          <w:marBottom w:val="0"/>
          <w:divBdr>
            <w:top w:val="none" w:sz="0" w:space="0" w:color="auto"/>
            <w:left w:val="none" w:sz="0" w:space="0" w:color="auto"/>
            <w:bottom w:val="none" w:sz="0" w:space="0" w:color="auto"/>
            <w:right w:val="none" w:sz="0" w:space="0" w:color="auto"/>
          </w:divBdr>
        </w:div>
        <w:div w:id="1500929819">
          <w:marLeft w:val="0"/>
          <w:marRight w:val="0"/>
          <w:marTop w:val="0"/>
          <w:marBottom w:val="0"/>
          <w:divBdr>
            <w:top w:val="none" w:sz="0" w:space="0" w:color="auto"/>
            <w:left w:val="none" w:sz="0" w:space="0" w:color="auto"/>
            <w:bottom w:val="none" w:sz="0" w:space="0" w:color="auto"/>
            <w:right w:val="none" w:sz="0" w:space="0" w:color="auto"/>
          </w:divBdr>
        </w:div>
        <w:div w:id="707873197">
          <w:marLeft w:val="0"/>
          <w:marRight w:val="0"/>
          <w:marTop w:val="0"/>
          <w:marBottom w:val="0"/>
          <w:divBdr>
            <w:top w:val="none" w:sz="0" w:space="0" w:color="auto"/>
            <w:left w:val="none" w:sz="0" w:space="0" w:color="auto"/>
            <w:bottom w:val="none" w:sz="0" w:space="0" w:color="auto"/>
            <w:right w:val="none" w:sz="0" w:space="0" w:color="auto"/>
          </w:divBdr>
        </w:div>
        <w:div w:id="275212989">
          <w:marLeft w:val="0"/>
          <w:marRight w:val="0"/>
          <w:marTop w:val="0"/>
          <w:marBottom w:val="0"/>
          <w:divBdr>
            <w:top w:val="none" w:sz="0" w:space="0" w:color="auto"/>
            <w:left w:val="none" w:sz="0" w:space="0" w:color="auto"/>
            <w:bottom w:val="none" w:sz="0" w:space="0" w:color="auto"/>
            <w:right w:val="none" w:sz="0" w:space="0" w:color="auto"/>
          </w:divBdr>
        </w:div>
        <w:div w:id="72943729">
          <w:marLeft w:val="0"/>
          <w:marRight w:val="0"/>
          <w:marTop w:val="0"/>
          <w:marBottom w:val="0"/>
          <w:divBdr>
            <w:top w:val="none" w:sz="0" w:space="0" w:color="auto"/>
            <w:left w:val="none" w:sz="0" w:space="0" w:color="auto"/>
            <w:bottom w:val="none" w:sz="0" w:space="0" w:color="auto"/>
            <w:right w:val="none" w:sz="0" w:space="0" w:color="auto"/>
          </w:divBdr>
        </w:div>
        <w:div w:id="1417048063">
          <w:marLeft w:val="0"/>
          <w:marRight w:val="0"/>
          <w:marTop w:val="0"/>
          <w:marBottom w:val="0"/>
          <w:divBdr>
            <w:top w:val="none" w:sz="0" w:space="0" w:color="auto"/>
            <w:left w:val="none" w:sz="0" w:space="0" w:color="auto"/>
            <w:bottom w:val="none" w:sz="0" w:space="0" w:color="auto"/>
            <w:right w:val="none" w:sz="0" w:space="0" w:color="auto"/>
          </w:divBdr>
        </w:div>
        <w:div w:id="813106851">
          <w:marLeft w:val="0"/>
          <w:marRight w:val="0"/>
          <w:marTop w:val="0"/>
          <w:marBottom w:val="0"/>
          <w:divBdr>
            <w:top w:val="none" w:sz="0" w:space="0" w:color="auto"/>
            <w:left w:val="none" w:sz="0" w:space="0" w:color="auto"/>
            <w:bottom w:val="none" w:sz="0" w:space="0" w:color="auto"/>
            <w:right w:val="none" w:sz="0" w:space="0" w:color="auto"/>
          </w:divBdr>
        </w:div>
        <w:div w:id="355038773">
          <w:marLeft w:val="0"/>
          <w:marRight w:val="0"/>
          <w:marTop w:val="0"/>
          <w:marBottom w:val="0"/>
          <w:divBdr>
            <w:top w:val="none" w:sz="0" w:space="0" w:color="auto"/>
            <w:left w:val="none" w:sz="0" w:space="0" w:color="auto"/>
            <w:bottom w:val="none" w:sz="0" w:space="0" w:color="auto"/>
            <w:right w:val="none" w:sz="0" w:space="0" w:color="auto"/>
          </w:divBdr>
        </w:div>
      </w:divsChild>
    </w:div>
    <w:div w:id="1858037419">
      <w:bodyDiv w:val="1"/>
      <w:marLeft w:val="0"/>
      <w:marRight w:val="0"/>
      <w:marTop w:val="0"/>
      <w:marBottom w:val="0"/>
      <w:divBdr>
        <w:top w:val="none" w:sz="0" w:space="0" w:color="auto"/>
        <w:left w:val="none" w:sz="0" w:space="0" w:color="auto"/>
        <w:bottom w:val="none" w:sz="0" w:space="0" w:color="auto"/>
        <w:right w:val="none" w:sz="0" w:space="0" w:color="auto"/>
      </w:divBdr>
    </w:div>
    <w:div w:id="1872836615">
      <w:bodyDiv w:val="1"/>
      <w:marLeft w:val="0"/>
      <w:marRight w:val="0"/>
      <w:marTop w:val="0"/>
      <w:marBottom w:val="0"/>
      <w:divBdr>
        <w:top w:val="none" w:sz="0" w:space="0" w:color="auto"/>
        <w:left w:val="none" w:sz="0" w:space="0" w:color="auto"/>
        <w:bottom w:val="none" w:sz="0" w:space="0" w:color="auto"/>
        <w:right w:val="none" w:sz="0" w:space="0" w:color="auto"/>
      </w:divBdr>
    </w:div>
    <w:div w:id="1880120594">
      <w:bodyDiv w:val="1"/>
      <w:marLeft w:val="0"/>
      <w:marRight w:val="0"/>
      <w:marTop w:val="0"/>
      <w:marBottom w:val="0"/>
      <w:divBdr>
        <w:top w:val="none" w:sz="0" w:space="0" w:color="auto"/>
        <w:left w:val="none" w:sz="0" w:space="0" w:color="auto"/>
        <w:bottom w:val="none" w:sz="0" w:space="0" w:color="auto"/>
        <w:right w:val="none" w:sz="0" w:space="0" w:color="auto"/>
      </w:divBdr>
    </w:div>
    <w:div w:id="2051956100">
      <w:bodyDiv w:val="1"/>
      <w:marLeft w:val="0"/>
      <w:marRight w:val="0"/>
      <w:marTop w:val="0"/>
      <w:marBottom w:val="0"/>
      <w:divBdr>
        <w:top w:val="none" w:sz="0" w:space="0" w:color="auto"/>
        <w:left w:val="none" w:sz="0" w:space="0" w:color="auto"/>
        <w:bottom w:val="none" w:sz="0" w:space="0" w:color="auto"/>
        <w:right w:val="none" w:sz="0" w:space="0" w:color="auto"/>
      </w:divBdr>
    </w:div>
    <w:div w:id="213085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LObXHMCYUz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290afd-b687-4e3a-aacc-387c928723e0">
      <Terms xmlns="http://schemas.microsoft.com/office/infopath/2007/PartnerControls"/>
    </lcf76f155ced4ddcb4097134ff3c332f>
    <TaxCatchAll xmlns="4965f3cb-8d5c-453d-9482-c6362d88080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5" ma:contentTypeDescription="Kurkite naują dokumentą." ma:contentTypeScope="" ma:versionID="aacfab8dd9ad3a9e4460be3e30fa55b0">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2e150d4533b550ee9a7e2e3c3d7f39e4"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e7a2f020-3001-4ff8-ab02-6494edfe1e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91d7ca20-3acd-4178-95db-c922436651aa}" ma:internalName="TaxCatchAll" ma:showField="CatchAllData" ma:web="4965f3cb-8d5c-453d-9482-c6362d8808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8EFA2-D9E5-4108-9961-478268DEAE2B}">
  <ds:schemaRefs>
    <ds:schemaRef ds:uri="http://schemas.microsoft.com/sharepoint/v3/contenttype/forms"/>
  </ds:schemaRefs>
</ds:datastoreItem>
</file>

<file path=customXml/itemProps2.xml><?xml version="1.0" encoding="utf-8"?>
<ds:datastoreItem xmlns:ds="http://schemas.openxmlformats.org/officeDocument/2006/customXml" ds:itemID="{C6ECE9F5-4F8D-45EF-B777-17F5C48A3D0D}">
  <ds:schemaRefs>
    <ds:schemaRef ds:uri="http://schemas.openxmlformats.org/officeDocument/2006/bibliography"/>
  </ds:schemaRefs>
</ds:datastoreItem>
</file>

<file path=customXml/itemProps3.xml><?xml version="1.0" encoding="utf-8"?>
<ds:datastoreItem xmlns:ds="http://schemas.openxmlformats.org/officeDocument/2006/customXml" ds:itemID="{EC837F7F-AF0F-4AA3-8F8F-031A6F235EEC}">
  <ds:schemaRefs>
    <ds:schemaRef ds:uri="http://schemas.microsoft.com/office/2006/metadata/properties"/>
    <ds:schemaRef ds:uri="http://schemas.microsoft.com/office/infopath/2007/PartnerControls"/>
    <ds:schemaRef ds:uri="fb290afd-b687-4e3a-aacc-387c928723e0"/>
    <ds:schemaRef ds:uri="4965f3cb-8d5c-453d-9482-c6362d88080f"/>
  </ds:schemaRefs>
</ds:datastoreItem>
</file>

<file path=customXml/itemProps4.xml><?xml version="1.0" encoding="utf-8"?>
<ds:datastoreItem xmlns:ds="http://schemas.openxmlformats.org/officeDocument/2006/customXml" ds:itemID="{E7226853-2821-4379-940F-56F39DAA4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5503</Words>
  <Characters>3138</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ernestakaraliene</dc:creator>
  <cp:keywords/>
  <dc:description/>
  <cp:lastModifiedBy>Inga Vaitkevičiūtė</cp:lastModifiedBy>
  <cp:revision>4</cp:revision>
  <dcterms:created xsi:type="dcterms:W3CDTF">2023-11-20T14:44:00Z</dcterms:created>
  <dcterms:modified xsi:type="dcterms:W3CDTF">2023-11-21T07:39:00Z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y fmtid="{D5CDD505-2E9C-101B-9397-08002B2CF9AE}" pid="3" name="MediaServiceImageTags">
    <vt:lpwstr/>
  </property>
</Properties>
</file>